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D90C" w14:textId="0E8D6700" w:rsidR="00F0130F" w:rsidRDefault="001A12E4" w:rsidP="00F0130F">
      <w:pPr>
        <w:spacing w:after="0" w:line="38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PHỤ LỤC 02: </w:t>
      </w:r>
      <w:r w:rsidR="00F0130F">
        <w:rPr>
          <w:rFonts w:ascii="Times New Roman" w:hAnsi="Times New Roman" w:cs="Times New Roman"/>
          <w:b/>
          <w:bCs/>
          <w:sz w:val="28"/>
          <w:szCs w:val="28"/>
        </w:rPr>
        <w:t xml:space="preserve">SỬA ĐỔI, BỔ SUNG QUY CHẾ NỘI BỘ VỀ QUẢN TRỊ CÔNG TY </w:t>
      </w:r>
    </w:p>
    <w:p w14:paraId="167860AD" w14:textId="77777777" w:rsidR="00F0130F" w:rsidRDefault="00F0130F" w:rsidP="00F0130F">
      <w:pPr>
        <w:spacing w:after="0" w:line="380" w:lineRule="exact"/>
        <w:jc w:val="center"/>
        <w:rPr>
          <w:rFonts w:ascii="Times New Roman" w:hAnsi="Times New Roman" w:cs="Times New Roman"/>
          <w:b/>
          <w:bCs/>
          <w:sz w:val="28"/>
          <w:szCs w:val="28"/>
        </w:rPr>
      </w:pPr>
      <w:r>
        <w:rPr>
          <w:rFonts w:ascii="Times New Roman" w:hAnsi="Times New Roman" w:cs="Times New Roman"/>
          <w:b/>
          <w:bCs/>
          <w:sz w:val="28"/>
          <w:szCs w:val="28"/>
        </w:rPr>
        <w:t>CỦA CÔNG TY CỔ PHẦN VICEM BAO BÌ HẢI PHÒNG</w:t>
      </w:r>
    </w:p>
    <w:p w14:paraId="232192FC" w14:textId="77777777" w:rsidR="00F0130F" w:rsidRPr="00593647" w:rsidRDefault="00F0130F" w:rsidP="00F0130F">
      <w:pPr>
        <w:spacing w:after="0" w:line="380" w:lineRule="exact"/>
        <w:ind w:right="-505"/>
        <w:jc w:val="center"/>
        <w:rPr>
          <w:rFonts w:ascii="Times New Roman" w:hAnsi="Times New Roman" w:cs="Times New Roman"/>
          <w:sz w:val="24"/>
          <w:szCs w:val="24"/>
        </w:rPr>
      </w:pPr>
      <w:r w:rsidRPr="00593647">
        <w:rPr>
          <w:rFonts w:ascii="Times New Roman" w:hAnsi="Times New Roman" w:cs="Times New Roman"/>
          <w:sz w:val="24"/>
          <w:szCs w:val="24"/>
        </w:rPr>
        <w:t>Theo Luật số 03/2022/QH15 ngày 11/01/2022; Luật Doanh nghiệp số 59/2020/QH14 ngày 17/6/2020; Thông tư 116/2020/TT-BTC ngày 31/12/2020;</w:t>
      </w:r>
    </w:p>
    <w:p w14:paraId="5A10819F" w14:textId="77777777" w:rsidR="00F0130F" w:rsidRPr="00F008EA" w:rsidRDefault="00F0130F" w:rsidP="00F0130F">
      <w:pPr>
        <w:spacing w:after="120" w:line="380" w:lineRule="exact"/>
        <w:jc w:val="center"/>
        <w:rPr>
          <w:rFonts w:ascii="Times New Roman" w:hAnsi="Times New Roman" w:cs="Times New Roman"/>
          <w:i/>
          <w:iCs/>
          <w:sz w:val="28"/>
          <w:szCs w:val="28"/>
        </w:rPr>
      </w:pPr>
      <w:r w:rsidRPr="00F008EA">
        <w:rPr>
          <w:rFonts w:ascii="Times New Roman" w:hAnsi="Times New Roman" w:cs="Times New Roman"/>
          <w:i/>
          <w:iCs/>
          <w:sz w:val="26"/>
          <w:szCs w:val="26"/>
        </w:rPr>
        <w:t xml:space="preserve">(Đính kèm </w:t>
      </w:r>
      <w:proofErr w:type="spellStart"/>
      <w:r>
        <w:rPr>
          <w:rFonts w:ascii="Times New Roman" w:hAnsi="Times New Roman" w:cs="Times New Roman"/>
          <w:i/>
          <w:iCs/>
          <w:sz w:val="26"/>
          <w:szCs w:val="26"/>
        </w:rPr>
        <w:t>Tờ</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trình</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số</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TTr</w:t>
      </w:r>
      <w:proofErr w:type="spellEnd"/>
      <w:r>
        <w:rPr>
          <w:rFonts w:ascii="Times New Roman" w:hAnsi="Times New Roman" w:cs="Times New Roman"/>
          <w:i/>
          <w:iCs/>
          <w:sz w:val="26"/>
          <w:szCs w:val="26"/>
        </w:rPr>
        <w:t>-ĐHĐCĐ</w:t>
      </w:r>
      <w:r w:rsidRPr="00F008EA">
        <w:rPr>
          <w:rFonts w:ascii="Times New Roman" w:hAnsi="Times New Roman" w:cs="Times New Roman"/>
          <w:i/>
          <w:iCs/>
          <w:sz w:val="26"/>
          <w:szCs w:val="26"/>
        </w:rPr>
        <w:t xml:space="preserve"> </w:t>
      </w:r>
      <w:proofErr w:type="spellStart"/>
      <w:r w:rsidRPr="00F008EA">
        <w:rPr>
          <w:rFonts w:ascii="Times New Roman" w:hAnsi="Times New Roman" w:cs="Times New Roman"/>
          <w:i/>
          <w:iCs/>
          <w:sz w:val="26"/>
          <w:szCs w:val="26"/>
        </w:rPr>
        <w:t>ngày</w:t>
      </w:r>
      <w:proofErr w:type="spellEnd"/>
      <w:r>
        <w:rPr>
          <w:rFonts w:ascii="Times New Roman" w:hAnsi="Times New Roman" w:cs="Times New Roman"/>
          <w:i/>
          <w:iCs/>
          <w:sz w:val="26"/>
          <w:szCs w:val="26"/>
        </w:rPr>
        <w:t xml:space="preserve"> 25</w:t>
      </w:r>
      <w:r w:rsidRPr="00F008EA">
        <w:rPr>
          <w:rFonts w:ascii="Times New Roman" w:hAnsi="Times New Roman" w:cs="Times New Roman"/>
          <w:i/>
          <w:iCs/>
          <w:sz w:val="26"/>
          <w:szCs w:val="26"/>
        </w:rPr>
        <w:t xml:space="preserve"> </w:t>
      </w:r>
      <w:proofErr w:type="spellStart"/>
      <w:r w:rsidRPr="00F008EA">
        <w:rPr>
          <w:rFonts w:ascii="Times New Roman" w:hAnsi="Times New Roman" w:cs="Times New Roman"/>
          <w:i/>
          <w:iCs/>
          <w:sz w:val="26"/>
          <w:szCs w:val="26"/>
        </w:rPr>
        <w:t>tháng</w:t>
      </w:r>
      <w:proofErr w:type="spellEnd"/>
      <w:r w:rsidRPr="00F008EA">
        <w:rPr>
          <w:rFonts w:ascii="Times New Roman" w:hAnsi="Times New Roman" w:cs="Times New Roman"/>
          <w:i/>
          <w:iCs/>
          <w:sz w:val="26"/>
          <w:szCs w:val="26"/>
        </w:rPr>
        <w:t xml:space="preserve"> </w:t>
      </w:r>
      <w:r>
        <w:rPr>
          <w:rFonts w:ascii="Times New Roman" w:hAnsi="Times New Roman" w:cs="Times New Roman"/>
          <w:i/>
          <w:iCs/>
          <w:sz w:val="26"/>
          <w:szCs w:val="26"/>
        </w:rPr>
        <w:t>4</w:t>
      </w:r>
      <w:r w:rsidRPr="00F008EA">
        <w:rPr>
          <w:rFonts w:ascii="Times New Roman" w:hAnsi="Times New Roman" w:cs="Times New Roman"/>
          <w:i/>
          <w:iCs/>
          <w:sz w:val="26"/>
          <w:szCs w:val="26"/>
        </w:rPr>
        <w:t xml:space="preserve"> năm 2023)</w:t>
      </w:r>
    </w:p>
    <w:tbl>
      <w:tblPr>
        <w:tblStyle w:val="TableGrid"/>
        <w:tblW w:w="14596" w:type="dxa"/>
        <w:tblLook w:val="04A0" w:firstRow="1" w:lastRow="0" w:firstColumn="1" w:lastColumn="0" w:noHBand="0" w:noVBand="1"/>
      </w:tblPr>
      <w:tblGrid>
        <w:gridCol w:w="704"/>
        <w:gridCol w:w="2977"/>
        <w:gridCol w:w="5528"/>
        <w:gridCol w:w="5387"/>
      </w:tblGrid>
      <w:tr w:rsidR="00F0130F" w:rsidRPr="004B0983" w14:paraId="6604498F" w14:textId="77777777" w:rsidTr="002710A4">
        <w:trPr>
          <w:trHeight w:val="609"/>
        </w:trPr>
        <w:tc>
          <w:tcPr>
            <w:tcW w:w="704" w:type="dxa"/>
            <w:vAlign w:val="center"/>
          </w:tcPr>
          <w:p w14:paraId="7839D87E" w14:textId="4FEECD2C" w:rsidR="00F0130F" w:rsidRPr="004B0983" w:rsidRDefault="00F0130F" w:rsidP="002710A4">
            <w:pPr>
              <w:spacing w:line="320" w:lineRule="exact"/>
              <w:jc w:val="center"/>
              <w:rPr>
                <w:rFonts w:ascii="Times New Roman" w:hAnsi="Times New Roman" w:cs="Times New Roman"/>
              </w:rPr>
            </w:pPr>
            <w:r w:rsidRPr="004B0983">
              <w:rPr>
                <w:rFonts w:ascii="Times New Roman" w:hAnsi="Times New Roman" w:cs="Times New Roman"/>
                <w:b/>
                <w:bCs/>
                <w:sz w:val="24"/>
                <w:szCs w:val="24"/>
              </w:rPr>
              <w:t>TT</w:t>
            </w:r>
          </w:p>
        </w:tc>
        <w:tc>
          <w:tcPr>
            <w:tcW w:w="2977" w:type="dxa"/>
            <w:vAlign w:val="center"/>
          </w:tcPr>
          <w:p w14:paraId="5E33528E" w14:textId="1741F910" w:rsidR="00F0130F" w:rsidRPr="004B0983" w:rsidRDefault="00F0130F" w:rsidP="002710A4">
            <w:pPr>
              <w:spacing w:line="320" w:lineRule="exact"/>
              <w:jc w:val="center"/>
              <w:rPr>
                <w:rFonts w:ascii="Times New Roman" w:hAnsi="Times New Roman" w:cs="Times New Roman"/>
              </w:rPr>
            </w:pPr>
            <w:r w:rsidRPr="004B0983">
              <w:rPr>
                <w:rFonts w:ascii="Times New Roman" w:hAnsi="Times New Roman" w:cs="Times New Roman"/>
                <w:b/>
                <w:bCs/>
                <w:sz w:val="24"/>
                <w:szCs w:val="24"/>
              </w:rPr>
              <w:t>Căn cứ văn bản</w:t>
            </w:r>
          </w:p>
        </w:tc>
        <w:tc>
          <w:tcPr>
            <w:tcW w:w="5528" w:type="dxa"/>
            <w:vAlign w:val="center"/>
          </w:tcPr>
          <w:p w14:paraId="58FC99C0" w14:textId="77777777" w:rsidR="00F0130F" w:rsidRPr="004B0983" w:rsidRDefault="00F0130F" w:rsidP="002710A4">
            <w:pPr>
              <w:spacing w:line="320" w:lineRule="exact"/>
              <w:jc w:val="center"/>
              <w:rPr>
                <w:rFonts w:ascii="Times New Roman" w:hAnsi="Times New Roman" w:cs="Times New Roman"/>
                <w:b/>
                <w:bCs/>
                <w:sz w:val="24"/>
                <w:szCs w:val="24"/>
              </w:rPr>
            </w:pPr>
            <w:r w:rsidRPr="004B0983">
              <w:rPr>
                <w:rFonts w:ascii="Times New Roman" w:hAnsi="Times New Roman" w:cs="Times New Roman"/>
                <w:b/>
                <w:bCs/>
                <w:sz w:val="24"/>
                <w:szCs w:val="24"/>
              </w:rPr>
              <w:t>Quy chế Công ty hiện hành</w:t>
            </w:r>
          </w:p>
          <w:p w14:paraId="71F30A4B" w14:textId="6DA34AC4" w:rsidR="00F0130F" w:rsidRPr="004B0983" w:rsidRDefault="00F0130F" w:rsidP="002710A4">
            <w:pPr>
              <w:spacing w:line="320" w:lineRule="exact"/>
              <w:jc w:val="center"/>
              <w:rPr>
                <w:rFonts w:ascii="Times New Roman" w:hAnsi="Times New Roman" w:cs="Times New Roman"/>
              </w:rPr>
            </w:pPr>
            <w:r w:rsidRPr="004B0983">
              <w:rPr>
                <w:rFonts w:ascii="Times New Roman" w:hAnsi="Times New Roman" w:cs="Times New Roman"/>
                <w:b/>
                <w:bCs/>
                <w:sz w:val="24"/>
                <w:szCs w:val="24"/>
              </w:rPr>
              <w:t>Ban hành tháng 5 năm 2021</w:t>
            </w:r>
          </w:p>
        </w:tc>
        <w:tc>
          <w:tcPr>
            <w:tcW w:w="5387" w:type="dxa"/>
            <w:vAlign w:val="center"/>
          </w:tcPr>
          <w:p w14:paraId="2C783040" w14:textId="7D0F30B6" w:rsidR="00F0130F" w:rsidRPr="004B0983" w:rsidRDefault="00F0130F" w:rsidP="002710A4">
            <w:pPr>
              <w:spacing w:line="320" w:lineRule="exact"/>
              <w:jc w:val="center"/>
              <w:rPr>
                <w:rFonts w:ascii="Times New Roman" w:hAnsi="Times New Roman" w:cs="Times New Roman"/>
                <w:b/>
                <w:bCs/>
                <w:sz w:val="24"/>
                <w:szCs w:val="24"/>
              </w:rPr>
            </w:pPr>
            <w:r w:rsidRPr="004B0983">
              <w:rPr>
                <w:rFonts w:ascii="Times New Roman" w:hAnsi="Times New Roman" w:cs="Times New Roman"/>
                <w:b/>
                <w:bCs/>
                <w:sz w:val="24"/>
                <w:szCs w:val="24"/>
              </w:rPr>
              <w:t>Quy chế của Công ty</w:t>
            </w:r>
          </w:p>
          <w:p w14:paraId="13DED0FE" w14:textId="19DFC239" w:rsidR="00F0130F" w:rsidRPr="004B0983" w:rsidRDefault="00F0130F" w:rsidP="002710A4">
            <w:pPr>
              <w:spacing w:line="320" w:lineRule="exact"/>
              <w:jc w:val="center"/>
              <w:rPr>
                <w:rFonts w:ascii="Times New Roman" w:hAnsi="Times New Roman" w:cs="Times New Roman"/>
              </w:rPr>
            </w:pPr>
            <w:r w:rsidRPr="004B0983">
              <w:rPr>
                <w:rFonts w:ascii="Times New Roman" w:hAnsi="Times New Roman" w:cs="Times New Roman"/>
                <w:b/>
                <w:bCs/>
                <w:sz w:val="24"/>
                <w:szCs w:val="24"/>
              </w:rPr>
              <w:t>(Sửa đổi, bổ sung)</w:t>
            </w:r>
          </w:p>
        </w:tc>
      </w:tr>
      <w:tr w:rsidR="00F0130F" w:rsidRPr="004B0983" w14:paraId="330AF28E" w14:textId="77777777" w:rsidTr="002710A4">
        <w:tc>
          <w:tcPr>
            <w:tcW w:w="704" w:type="dxa"/>
            <w:vAlign w:val="center"/>
          </w:tcPr>
          <w:p w14:paraId="4D86D002" w14:textId="4ACCBAF7" w:rsidR="00F0130F" w:rsidRPr="004B0983" w:rsidRDefault="00F0130F" w:rsidP="002710A4">
            <w:pPr>
              <w:spacing w:line="300" w:lineRule="exact"/>
              <w:jc w:val="center"/>
              <w:rPr>
                <w:rFonts w:ascii="Times New Roman" w:hAnsi="Times New Roman" w:cs="Times New Roman"/>
              </w:rPr>
            </w:pPr>
            <w:r w:rsidRPr="004B0983">
              <w:rPr>
                <w:rFonts w:ascii="Times New Roman" w:hAnsi="Times New Roman" w:cs="Times New Roman"/>
              </w:rPr>
              <w:t>1</w:t>
            </w:r>
          </w:p>
        </w:tc>
        <w:tc>
          <w:tcPr>
            <w:tcW w:w="2977" w:type="dxa"/>
          </w:tcPr>
          <w:p w14:paraId="12F4B1AB" w14:textId="3FE6027D" w:rsidR="00F0130F" w:rsidRPr="004B0983" w:rsidRDefault="00F0130F" w:rsidP="002710A4">
            <w:pPr>
              <w:spacing w:line="300" w:lineRule="exact"/>
              <w:jc w:val="center"/>
              <w:rPr>
                <w:rFonts w:ascii="Times New Roman" w:hAnsi="Times New Roman" w:cs="Times New Roman"/>
                <w:b/>
                <w:bCs/>
                <w:sz w:val="24"/>
                <w:szCs w:val="24"/>
              </w:rPr>
            </w:pPr>
            <w:r w:rsidRPr="004B0983">
              <w:rPr>
                <w:rFonts w:ascii="Times New Roman" w:hAnsi="Times New Roman" w:cs="Times New Roman"/>
                <w:b/>
                <w:bCs/>
                <w:sz w:val="24"/>
                <w:szCs w:val="24"/>
              </w:rPr>
              <w:t>Khoản 5, Điều 7</w:t>
            </w:r>
            <w:r w:rsidRPr="004B0983">
              <w:rPr>
                <w:rFonts w:ascii="Times New Roman" w:hAnsi="Times New Roman" w:cs="Times New Roman"/>
                <w:sz w:val="24"/>
                <w:szCs w:val="24"/>
              </w:rPr>
              <w:t xml:space="preserve"> </w:t>
            </w:r>
            <w:r w:rsidRPr="004B0983">
              <w:rPr>
                <w:rFonts w:ascii="Times New Roman" w:hAnsi="Times New Roman" w:cs="Times New Roman"/>
                <w:b/>
                <w:bCs/>
                <w:sz w:val="24"/>
                <w:szCs w:val="24"/>
              </w:rPr>
              <w:t>Luật số 03/2022/QH15 ngày 11/01/2022:</w:t>
            </w:r>
          </w:p>
          <w:p w14:paraId="50509EB9" w14:textId="77777777" w:rsidR="00F0130F" w:rsidRPr="004B0983" w:rsidRDefault="00F0130F" w:rsidP="002710A4">
            <w:pPr>
              <w:spacing w:line="300" w:lineRule="exact"/>
              <w:jc w:val="center"/>
              <w:rPr>
                <w:rFonts w:ascii="Times New Roman" w:hAnsi="Times New Roman" w:cs="Times New Roman"/>
                <w:sz w:val="24"/>
                <w:szCs w:val="24"/>
              </w:rPr>
            </w:pPr>
            <w:r w:rsidRPr="004B0983">
              <w:rPr>
                <w:rFonts w:ascii="Times New Roman" w:hAnsi="Times New Roman" w:cs="Times New Roman"/>
                <w:sz w:val="24"/>
                <w:szCs w:val="24"/>
              </w:rPr>
              <w:t>Sửa đổi, bổ sung khoản 1, khoản 2 Điều 148 Luật Doanh nghiệp số 59/2020/QH14 ngày 17/6/2020</w:t>
            </w:r>
          </w:p>
          <w:p w14:paraId="47E6CD7E" w14:textId="77777777" w:rsidR="00F0130F" w:rsidRPr="004B0983" w:rsidRDefault="00F0130F" w:rsidP="002710A4">
            <w:pPr>
              <w:spacing w:line="300" w:lineRule="exact"/>
              <w:jc w:val="center"/>
              <w:rPr>
                <w:rFonts w:ascii="Times New Roman" w:hAnsi="Times New Roman" w:cs="Times New Roman"/>
              </w:rPr>
            </w:pPr>
          </w:p>
        </w:tc>
        <w:tc>
          <w:tcPr>
            <w:tcW w:w="5528" w:type="dxa"/>
            <w:vAlign w:val="center"/>
          </w:tcPr>
          <w:p w14:paraId="4E60FE15" w14:textId="77777777" w:rsidR="00F0130F" w:rsidRPr="004B0983" w:rsidRDefault="00F0130F"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7A004311" w14:textId="77777777" w:rsidR="00F0130F" w:rsidRPr="004B0983"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Khoản 2.</w:t>
            </w:r>
          </w:p>
          <w:p w14:paraId="7719E267" w14:textId="77777777" w:rsidR="00F0130F" w:rsidRPr="004B0983"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m, Điều kiện để nghị quyết được thông qua:</w:t>
            </w:r>
          </w:p>
          <w:p w14:paraId="370F73BE" w14:textId="0BDF92A1" w:rsidR="00F0130F" w:rsidRPr="004B0983"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“Nghị quyết về nội dung sau đây được thông qua nếu được số cổ đông đại diện từ 65% tổng số phiếu biểu quyết trở lên của tất cả cổ đông </w:t>
            </w:r>
            <w:r w:rsidRPr="004B0983">
              <w:rPr>
                <w:rFonts w:ascii="Times New Roman" w:hAnsi="Times New Roman" w:cs="Times New Roman"/>
                <w:b/>
                <w:bCs/>
                <w:sz w:val="24"/>
                <w:szCs w:val="24"/>
                <w:u w:val="single"/>
              </w:rPr>
              <w:t>dự họp tán thành</w:t>
            </w:r>
            <w:r w:rsidRPr="004B0983">
              <w:rPr>
                <w:rFonts w:ascii="Times New Roman" w:hAnsi="Times New Roman" w:cs="Times New Roman"/>
                <w:sz w:val="24"/>
                <w:szCs w:val="24"/>
              </w:rPr>
              <w:t>,</w:t>
            </w:r>
            <w:r w:rsidRPr="004B0983">
              <w:rPr>
                <w:rFonts w:ascii="Times New Roman" w:hAnsi="Times New Roman" w:cs="Times New Roman"/>
                <w:b/>
                <w:bCs/>
                <w:sz w:val="24"/>
                <w:szCs w:val="24"/>
              </w:rPr>
              <w:t xml:space="preserve"> </w:t>
            </w:r>
            <w:r w:rsidRPr="004B0983">
              <w:rPr>
                <w:rFonts w:ascii="Times New Roman" w:hAnsi="Times New Roman" w:cs="Times New Roman"/>
                <w:sz w:val="24"/>
                <w:szCs w:val="24"/>
              </w:rPr>
              <w:t>trừ trường hợp quy định tại các khoản 3, 4 và 6 Điều 148 Luật Doanh nghiệp.”</w:t>
            </w:r>
          </w:p>
          <w:p w14:paraId="66D81045" w14:textId="77777777" w:rsidR="00F0130F" w:rsidRPr="004B0983"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“Các nghị quyết được thông qua khi được số cổ đông sở hữu trên 50% tổng số phiếu biểu quyết của </w:t>
            </w:r>
            <w:r w:rsidRPr="004B0983">
              <w:rPr>
                <w:rFonts w:ascii="Times New Roman" w:hAnsi="Times New Roman" w:cs="Times New Roman"/>
                <w:b/>
                <w:bCs/>
                <w:sz w:val="24"/>
                <w:szCs w:val="24"/>
                <w:u w:val="single"/>
              </w:rPr>
              <w:t>tất cả cổ đông dự họp tán thành</w:t>
            </w:r>
            <w:r w:rsidRPr="004B0983">
              <w:rPr>
                <w:rFonts w:ascii="Times New Roman" w:hAnsi="Times New Roman" w:cs="Times New Roman"/>
                <w:sz w:val="24"/>
                <w:szCs w:val="24"/>
              </w:rPr>
              <w:t>, trừ trường hợp quy định tại các khoản 1 điều này và khoản 3, 4 và 6 Điều 148 Luật Doanh nghiệp.”</w:t>
            </w:r>
          </w:p>
          <w:p w14:paraId="7C6642C5" w14:textId="77777777" w:rsidR="00F0130F" w:rsidRPr="004B0983" w:rsidRDefault="00F0130F" w:rsidP="002710A4">
            <w:pPr>
              <w:spacing w:line="300" w:lineRule="exact"/>
              <w:jc w:val="both"/>
              <w:rPr>
                <w:rFonts w:ascii="Times New Roman" w:hAnsi="Times New Roman" w:cs="Times New Roman"/>
              </w:rPr>
            </w:pPr>
          </w:p>
        </w:tc>
        <w:tc>
          <w:tcPr>
            <w:tcW w:w="5387" w:type="dxa"/>
          </w:tcPr>
          <w:p w14:paraId="1B08B5F9" w14:textId="77777777" w:rsidR="00F0130F" w:rsidRPr="004B0983" w:rsidRDefault="00F0130F"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3839C250" w14:textId="77777777" w:rsidR="00F0130F" w:rsidRPr="004B0983"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Khoản 2.</w:t>
            </w:r>
          </w:p>
          <w:p w14:paraId="1AE03B06" w14:textId="77777777" w:rsidR="00F0130F" w:rsidRPr="004B0983"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m, Điều kiện để nghị quyết được thông qua:</w:t>
            </w:r>
          </w:p>
          <w:p w14:paraId="2745255B" w14:textId="77777777" w:rsidR="00F0130F" w:rsidRPr="002710A4"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“Nghị quyết về nội dung sau đây được thông qua nếu được số cổ đông đại diện từ 65% tổng số phiếu biểu quyết trở lên của tất cả cổ đông</w:t>
            </w:r>
            <w:r w:rsidRPr="004B0983">
              <w:rPr>
                <w:rFonts w:ascii="Times New Roman" w:hAnsi="Times New Roman" w:cs="Times New Roman"/>
                <w:b/>
                <w:bCs/>
                <w:sz w:val="24"/>
                <w:szCs w:val="24"/>
              </w:rPr>
              <w:t xml:space="preserve"> </w:t>
            </w:r>
            <w:r w:rsidRPr="004B0983">
              <w:rPr>
                <w:rFonts w:ascii="Times New Roman" w:hAnsi="Times New Roman" w:cs="Times New Roman"/>
                <w:b/>
                <w:bCs/>
                <w:sz w:val="24"/>
                <w:szCs w:val="24"/>
                <w:u w:val="single"/>
              </w:rPr>
              <w:t>tham dự và biểu quyết tại cuộc họp tán thành</w:t>
            </w:r>
            <w:r w:rsidRPr="004B0983">
              <w:rPr>
                <w:rFonts w:ascii="Times New Roman" w:hAnsi="Times New Roman" w:cs="Times New Roman"/>
                <w:sz w:val="24"/>
                <w:szCs w:val="24"/>
              </w:rPr>
              <w:t xml:space="preserve">, trừ trường hợp quy định tại các khoản 3, 4 và 6 </w:t>
            </w:r>
            <w:r w:rsidRPr="002710A4">
              <w:rPr>
                <w:rFonts w:ascii="Times New Roman" w:hAnsi="Times New Roman" w:cs="Times New Roman"/>
                <w:sz w:val="24"/>
                <w:szCs w:val="24"/>
              </w:rPr>
              <w:t>Điều 148 Luật Doanh nghiệp”</w:t>
            </w:r>
          </w:p>
          <w:p w14:paraId="7A1C8443" w14:textId="04A2399F" w:rsidR="00F0130F" w:rsidRPr="002710A4" w:rsidRDefault="00F0130F"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“Các nghị quyết được thông qua khi được số cổ đông sở hữu trên 50% tổng số phiếu biểu quyết của </w:t>
            </w:r>
            <w:r w:rsidRPr="004B0983">
              <w:rPr>
                <w:rFonts w:ascii="Times New Roman" w:hAnsi="Times New Roman" w:cs="Times New Roman"/>
                <w:b/>
                <w:bCs/>
                <w:sz w:val="24"/>
                <w:szCs w:val="24"/>
                <w:u w:val="single"/>
              </w:rPr>
              <w:t>tất cả cổ đông tham dự và biểu quyết tại cuộc họp tán thành</w:t>
            </w:r>
            <w:r w:rsidRPr="004B0983">
              <w:rPr>
                <w:rFonts w:ascii="Times New Roman" w:hAnsi="Times New Roman" w:cs="Times New Roman"/>
                <w:sz w:val="24"/>
                <w:szCs w:val="24"/>
              </w:rPr>
              <w:t xml:space="preserve">, trừ trường hợp quy định tại các khoản 1,3,4 và 6 </w:t>
            </w:r>
            <w:r w:rsidRPr="002710A4">
              <w:rPr>
                <w:rFonts w:ascii="Times New Roman" w:hAnsi="Times New Roman" w:cs="Times New Roman"/>
                <w:sz w:val="24"/>
                <w:szCs w:val="24"/>
              </w:rPr>
              <w:t>Điều 148 Luật Doanh nghiệp”</w:t>
            </w:r>
          </w:p>
        </w:tc>
      </w:tr>
      <w:tr w:rsidR="00F0130F" w:rsidRPr="004B0983" w14:paraId="45A8B607" w14:textId="77777777" w:rsidTr="002710A4">
        <w:tc>
          <w:tcPr>
            <w:tcW w:w="704" w:type="dxa"/>
            <w:vAlign w:val="center"/>
          </w:tcPr>
          <w:p w14:paraId="460800EF" w14:textId="28ECEFB3" w:rsidR="00F0130F" w:rsidRPr="004B0983" w:rsidRDefault="0098429C" w:rsidP="002710A4">
            <w:pPr>
              <w:spacing w:line="300" w:lineRule="exact"/>
              <w:jc w:val="center"/>
              <w:rPr>
                <w:rFonts w:ascii="Times New Roman" w:hAnsi="Times New Roman" w:cs="Times New Roman"/>
              </w:rPr>
            </w:pPr>
            <w:r w:rsidRPr="004B0983">
              <w:rPr>
                <w:rFonts w:ascii="Times New Roman" w:hAnsi="Times New Roman" w:cs="Times New Roman"/>
              </w:rPr>
              <w:t>2</w:t>
            </w:r>
          </w:p>
        </w:tc>
        <w:tc>
          <w:tcPr>
            <w:tcW w:w="2977" w:type="dxa"/>
          </w:tcPr>
          <w:p w14:paraId="3131BAAE" w14:textId="64BB9563" w:rsidR="00CD1BF2" w:rsidRPr="004B0983" w:rsidRDefault="00D75ACA" w:rsidP="002710A4">
            <w:pPr>
              <w:spacing w:line="300" w:lineRule="exact"/>
              <w:jc w:val="center"/>
              <w:rPr>
                <w:rFonts w:ascii="Times New Roman" w:hAnsi="Times New Roman" w:cs="Times New Roman"/>
                <w:b/>
                <w:bCs/>
                <w:sz w:val="24"/>
                <w:szCs w:val="24"/>
              </w:rPr>
            </w:pPr>
            <w:r w:rsidRPr="004B0983">
              <w:rPr>
                <w:rFonts w:ascii="Times New Roman" w:hAnsi="Times New Roman" w:cs="Times New Roman"/>
                <w:b/>
                <w:bCs/>
                <w:sz w:val="24"/>
                <w:szCs w:val="24"/>
              </w:rPr>
              <w:t xml:space="preserve">Tham khảo </w:t>
            </w:r>
            <w:r w:rsidR="00CD1BF2" w:rsidRPr="004B0983">
              <w:rPr>
                <w:rFonts w:ascii="Times New Roman" w:hAnsi="Times New Roman" w:cs="Times New Roman"/>
                <w:b/>
                <w:bCs/>
                <w:sz w:val="24"/>
                <w:szCs w:val="24"/>
              </w:rPr>
              <w:t>Khoản 6, Điều 7</w:t>
            </w:r>
            <w:r w:rsidR="00CD1BF2" w:rsidRPr="004B0983">
              <w:rPr>
                <w:rFonts w:ascii="Times New Roman" w:hAnsi="Times New Roman" w:cs="Times New Roman"/>
                <w:sz w:val="24"/>
                <w:szCs w:val="24"/>
              </w:rPr>
              <w:t xml:space="preserve"> </w:t>
            </w:r>
            <w:r w:rsidR="00CD1BF2" w:rsidRPr="004B0983">
              <w:rPr>
                <w:rFonts w:ascii="Times New Roman" w:hAnsi="Times New Roman" w:cs="Times New Roman"/>
                <w:b/>
                <w:bCs/>
                <w:sz w:val="24"/>
                <w:szCs w:val="24"/>
              </w:rPr>
              <w:t>Luật số 03/2022/QH15 ngày 11/01/2022:</w:t>
            </w:r>
          </w:p>
          <w:p w14:paraId="3C18B860" w14:textId="70CCB7BB" w:rsidR="00F0130F" w:rsidRPr="004B0983" w:rsidRDefault="00CD1BF2" w:rsidP="002710A4">
            <w:pPr>
              <w:spacing w:line="300" w:lineRule="exact"/>
              <w:jc w:val="center"/>
              <w:rPr>
                <w:rFonts w:ascii="Times New Roman" w:hAnsi="Times New Roman" w:cs="Times New Roman"/>
              </w:rPr>
            </w:pPr>
            <w:r w:rsidRPr="004B0983">
              <w:rPr>
                <w:rFonts w:ascii="Times New Roman" w:hAnsi="Times New Roman" w:cs="Times New Roman"/>
                <w:sz w:val="24"/>
                <w:szCs w:val="24"/>
              </w:rPr>
              <w:t>Sửa đổi, bổ sung khoản 2 Điều 158 Luật Doanh nghiệp số 59/2020/QH14 ngày 17/6/2020</w:t>
            </w:r>
          </w:p>
        </w:tc>
        <w:tc>
          <w:tcPr>
            <w:tcW w:w="5528" w:type="dxa"/>
            <w:vAlign w:val="center"/>
          </w:tcPr>
          <w:p w14:paraId="1E9D587F" w14:textId="77777777" w:rsidR="00CD1BF2" w:rsidRPr="004B0983" w:rsidRDefault="00CD1BF2"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1558B6B0" w14:textId="77777777" w:rsidR="00CD1BF2" w:rsidRPr="004B0983" w:rsidRDefault="00CD1BF2"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Khoản 2.</w:t>
            </w:r>
          </w:p>
          <w:p w14:paraId="75995BD0" w14:textId="77777777" w:rsidR="00CD1BF2" w:rsidRPr="004B0983" w:rsidRDefault="00CD1BF2"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p, Lập biên bản họp Đại hội đồng cổ đông:</w:t>
            </w:r>
          </w:p>
          <w:p w14:paraId="1764323A" w14:textId="77777777" w:rsidR="00CD1BF2" w:rsidRPr="004B0983" w:rsidRDefault="00CD1BF2"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 Họ, tên, chữ </w:t>
            </w:r>
            <w:proofErr w:type="spellStart"/>
            <w:r w:rsidRPr="004B0983">
              <w:rPr>
                <w:rFonts w:ascii="Times New Roman" w:hAnsi="Times New Roman" w:cs="Times New Roman"/>
                <w:sz w:val="24"/>
                <w:szCs w:val="24"/>
              </w:rPr>
              <w:t>ký</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của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và</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thư</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ký</w:t>
            </w:r>
            <w:proofErr w:type="spellEnd"/>
          </w:p>
          <w:p w14:paraId="47E59B01" w14:textId="65C8DFC5" w:rsidR="00CD1BF2" w:rsidRPr="004B0983" w:rsidRDefault="00CD1BF2" w:rsidP="002710A4">
            <w:pPr>
              <w:spacing w:line="300" w:lineRule="exact"/>
              <w:jc w:val="both"/>
              <w:rPr>
                <w:rFonts w:ascii="Times New Roman" w:hAnsi="Times New Roman" w:cs="Times New Roman"/>
                <w:color w:val="000000" w:themeColor="text1"/>
                <w:sz w:val="24"/>
                <w:szCs w:val="24"/>
              </w:rPr>
            </w:pPr>
            <w:r w:rsidRPr="004B0983">
              <w:rPr>
                <w:rFonts w:ascii="Times New Roman" w:hAnsi="Times New Roman" w:cs="Times New Roman"/>
                <w:color w:val="000000" w:themeColor="text1"/>
                <w:sz w:val="24"/>
                <w:szCs w:val="24"/>
              </w:rPr>
              <w:t>“</w:t>
            </w:r>
            <w:proofErr w:type="spellStart"/>
            <w:r w:rsidRPr="004B0983">
              <w:rPr>
                <w:rFonts w:ascii="Times New Roman" w:hAnsi="Times New Roman" w:cs="Times New Roman"/>
                <w:color w:val="000000" w:themeColor="text1"/>
                <w:sz w:val="24"/>
                <w:szCs w:val="24"/>
              </w:rPr>
              <w:t>Trường</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hợp</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chủ</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tọa</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thư</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ký</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từ</w:t>
            </w:r>
            <w:proofErr w:type="spellEnd"/>
            <w:r w:rsidRPr="004B0983">
              <w:rPr>
                <w:rFonts w:ascii="Times New Roman" w:hAnsi="Times New Roman" w:cs="Times New Roman"/>
                <w:color w:val="000000" w:themeColor="text1"/>
                <w:sz w:val="24"/>
                <w:szCs w:val="24"/>
              </w:rPr>
              <w:t xml:space="preserve"> chối ký biên bản họp </w:t>
            </w:r>
            <w:r w:rsidRPr="004B0983">
              <w:rPr>
                <w:rFonts w:ascii="Times New Roman" w:hAnsi="Times New Roman" w:cs="Times New Roman"/>
                <w:b/>
                <w:bCs/>
                <w:color w:val="000000" w:themeColor="text1"/>
                <w:sz w:val="24"/>
                <w:szCs w:val="24"/>
                <w:u w:val="single"/>
              </w:rPr>
              <w:t xml:space="preserve">thì biên bản này có hiệu lực nếu được tất cả thành viên khác của Hội đồng quản trị tham dự họp ký và có đầy đủ nội dung theo quy định tại khoản này. </w:t>
            </w:r>
            <w:r w:rsidRPr="004B0983">
              <w:rPr>
                <w:rFonts w:ascii="Times New Roman" w:hAnsi="Times New Roman" w:cs="Times New Roman"/>
                <w:color w:val="000000" w:themeColor="text1"/>
                <w:sz w:val="24"/>
                <w:szCs w:val="24"/>
              </w:rPr>
              <w:t xml:space="preserve">Biên </w:t>
            </w:r>
            <w:r w:rsidRPr="004B0983">
              <w:rPr>
                <w:rFonts w:ascii="Times New Roman" w:hAnsi="Times New Roman" w:cs="Times New Roman"/>
                <w:color w:val="000000" w:themeColor="text1"/>
                <w:sz w:val="24"/>
                <w:szCs w:val="24"/>
              </w:rPr>
              <w:lastRenderedPageBreak/>
              <w:t xml:space="preserve">bản họp ghi </w:t>
            </w:r>
            <w:proofErr w:type="spellStart"/>
            <w:r w:rsidRPr="004B0983">
              <w:rPr>
                <w:rFonts w:ascii="Times New Roman" w:hAnsi="Times New Roman" w:cs="Times New Roman"/>
                <w:color w:val="000000" w:themeColor="text1"/>
                <w:sz w:val="24"/>
                <w:szCs w:val="24"/>
              </w:rPr>
              <w:t>rõ</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việc</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chủ</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tọa</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thư</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ký</w:t>
            </w:r>
            <w:proofErr w:type="spellEnd"/>
            <w:r w:rsidRPr="004B0983">
              <w:rPr>
                <w:rFonts w:ascii="Times New Roman" w:hAnsi="Times New Roman" w:cs="Times New Roman"/>
                <w:color w:val="000000" w:themeColor="text1"/>
                <w:sz w:val="24"/>
                <w:szCs w:val="24"/>
              </w:rPr>
              <w:t xml:space="preserve"> </w:t>
            </w:r>
            <w:proofErr w:type="spellStart"/>
            <w:r w:rsidRPr="004B0983">
              <w:rPr>
                <w:rFonts w:ascii="Times New Roman" w:hAnsi="Times New Roman" w:cs="Times New Roman"/>
                <w:color w:val="000000" w:themeColor="text1"/>
                <w:sz w:val="24"/>
                <w:szCs w:val="24"/>
              </w:rPr>
              <w:t>từ</w:t>
            </w:r>
            <w:proofErr w:type="spellEnd"/>
            <w:r w:rsidRPr="004B0983">
              <w:rPr>
                <w:rFonts w:ascii="Times New Roman" w:hAnsi="Times New Roman" w:cs="Times New Roman"/>
                <w:color w:val="000000" w:themeColor="text1"/>
                <w:sz w:val="24"/>
                <w:szCs w:val="24"/>
              </w:rPr>
              <w:t xml:space="preserve"> chối ký biên bản họp.”</w:t>
            </w:r>
          </w:p>
          <w:p w14:paraId="1B6615C4" w14:textId="4E784084" w:rsidR="00F0130F" w:rsidRPr="004B0983" w:rsidRDefault="00F0130F" w:rsidP="002710A4">
            <w:pPr>
              <w:spacing w:line="300" w:lineRule="exact"/>
              <w:jc w:val="both"/>
              <w:rPr>
                <w:rFonts w:ascii="Times New Roman" w:hAnsi="Times New Roman" w:cs="Times New Roman"/>
              </w:rPr>
            </w:pPr>
          </w:p>
        </w:tc>
        <w:tc>
          <w:tcPr>
            <w:tcW w:w="5387" w:type="dxa"/>
            <w:vAlign w:val="center"/>
          </w:tcPr>
          <w:p w14:paraId="6282C01A" w14:textId="77777777" w:rsidR="001A13B8" w:rsidRPr="004B0983" w:rsidRDefault="001A13B8"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lastRenderedPageBreak/>
              <w:t>Điều 2. Đại hội đồng cổ đông</w:t>
            </w:r>
          </w:p>
          <w:p w14:paraId="4D109B4F" w14:textId="77777777" w:rsidR="001A13B8" w:rsidRPr="004B0983" w:rsidRDefault="001A13B8"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Khoản 2.</w:t>
            </w:r>
          </w:p>
          <w:p w14:paraId="1EE519E5" w14:textId="77777777" w:rsidR="001A13B8" w:rsidRPr="004B0983" w:rsidRDefault="001A13B8"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p, Lập biên bản họp Đại hội đồng cổ đông:</w:t>
            </w:r>
          </w:p>
          <w:p w14:paraId="04956ADD" w14:textId="77777777" w:rsidR="001A13B8" w:rsidRPr="004B0983" w:rsidRDefault="001A13B8"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 Họ, tên, chữ </w:t>
            </w:r>
            <w:proofErr w:type="spellStart"/>
            <w:r w:rsidRPr="004B0983">
              <w:rPr>
                <w:rFonts w:ascii="Times New Roman" w:hAnsi="Times New Roman" w:cs="Times New Roman"/>
                <w:sz w:val="24"/>
                <w:szCs w:val="24"/>
              </w:rPr>
              <w:t>ký</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của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và</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thư</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ký</w:t>
            </w:r>
            <w:proofErr w:type="spellEnd"/>
          </w:p>
          <w:p w14:paraId="73314B84" w14:textId="77777777" w:rsidR="001A13B8" w:rsidRPr="004B0983" w:rsidRDefault="001A13B8" w:rsidP="002710A4">
            <w:pPr>
              <w:spacing w:line="300" w:lineRule="exact"/>
              <w:jc w:val="both"/>
              <w:rPr>
                <w:rFonts w:ascii="Times New Roman" w:hAnsi="Times New Roman" w:cs="Times New Roman"/>
                <w:b/>
                <w:bCs/>
                <w:sz w:val="24"/>
                <w:szCs w:val="24"/>
                <w:u w:val="single"/>
              </w:rPr>
            </w:pPr>
            <w:r w:rsidRPr="004B0983">
              <w:rPr>
                <w:rFonts w:ascii="Times New Roman" w:hAnsi="Times New Roman" w:cs="Times New Roman"/>
                <w:sz w:val="24"/>
                <w:szCs w:val="24"/>
              </w:rPr>
              <w:t>“</w:t>
            </w:r>
            <w:proofErr w:type="spellStart"/>
            <w:r w:rsidRPr="004B0983">
              <w:rPr>
                <w:rFonts w:ascii="Times New Roman" w:hAnsi="Times New Roman" w:cs="Times New Roman"/>
                <w:sz w:val="24"/>
                <w:szCs w:val="24"/>
              </w:rPr>
              <w:t>Trường</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hợp</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thư</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ký</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từ</w:t>
            </w:r>
            <w:proofErr w:type="spellEnd"/>
            <w:r w:rsidRPr="004B0983">
              <w:rPr>
                <w:rFonts w:ascii="Times New Roman" w:hAnsi="Times New Roman" w:cs="Times New Roman"/>
                <w:sz w:val="24"/>
                <w:szCs w:val="24"/>
              </w:rPr>
              <w:t xml:space="preserve"> chối ký biên bản họp</w:t>
            </w:r>
            <w:r w:rsidRPr="004B0983">
              <w:rPr>
                <w:rFonts w:ascii="Times New Roman" w:hAnsi="Times New Roman" w:cs="Times New Roman"/>
                <w:b/>
                <w:bCs/>
                <w:sz w:val="24"/>
                <w:szCs w:val="24"/>
                <w:u w:val="single"/>
              </w:rPr>
              <w:t xml:space="preserve"> nhưng nếu được tất cả thành viên khác của Hội đồng quản trị tham dự và đồng ý thông qua biên bản họp ký và có đầy đủ nội dung theo quy định tại khoản này thì biên bản này có hiệu lực. </w:t>
            </w:r>
            <w:r w:rsidRPr="004B0983">
              <w:rPr>
                <w:rFonts w:ascii="Times New Roman" w:hAnsi="Times New Roman" w:cs="Times New Roman"/>
                <w:sz w:val="24"/>
                <w:szCs w:val="24"/>
              </w:rPr>
              <w:t xml:space="preserve">Biên bản </w:t>
            </w:r>
            <w:r w:rsidRPr="004B0983">
              <w:rPr>
                <w:rFonts w:ascii="Times New Roman" w:hAnsi="Times New Roman" w:cs="Times New Roman"/>
                <w:sz w:val="24"/>
                <w:szCs w:val="24"/>
              </w:rPr>
              <w:lastRenderedPageBreak/>
              <w:t xml:space="preserve">họp </w:t>
            </w:r>
            <w:proofErr w:type="spellStart"/>
            <w:r w:rsidRPr="004B0983">
              <w:rPr>
                <w:rFonts w:ascii="Times New Roman" w:hAnsi="Times New Roman" w:cs="Times New Roman"/>
                <w:sz w:val="24"/>
                <w:szCs w:val="24"/>
              </w:rPr>
              <w:t>ghi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rõ</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thư</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ký</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từ</w:t>
            </w:r>
            <w:proofErr w:type="spellEnd"/>
            <w:r w:rsidRPr="004B0983">
              <w:rPr>
                <w:rFonts w:ascii="Times New Roman" w:hAnsi="Times New Roman" w:cs="Times New Roman"/>
                <w:sz w:val="24"/>
                <w:szCs w:val="24"/>
              </w:rPr>
              <w:t xml:space="preserve"> chối ký biên bản họp.</w:t>
            </w:r>
            <w:r w:rsidRPr="004B0983">
              <w:rPr>
                <w:rFonts w:ascii="Times New Roman" w:hAnsi="Times New Roman" w:cs="Times New Roman"/>
                <w:b/>
                <w:bCs/>
                <w:sz w:val="24"/>
                <w:szCs w:val="24"/>
                <w:u w:val="single"/>
              </w:rPr>
              <w:t xml:space="preserve"> Người ký biên bản họp chịu trách nhiệm liên đới về tính chính xác và trung thực của nội dung biên bản họp Hội đồng quản trị. </w:t>
            </w:r>
            <w:proofErr w:type="spellStart"/>
            <w:r w:rsidRPr="004B0983">
              <w:rPr>
                <w:rFonts w:ascii="Times New Roman" w:hAnsi="Times New Roman" w:cs="Times New Roman"/>
                <w:b/>
                <w:bCs/>
                <w:sz w:val="24"/>
                <w:szCs w:val="24"/>
                <w:u w:val="single"/>
              </w:rPr>
              <w:t>Chủ</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tọa</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thư</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ký</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chịu</w:t>
            </w:r>
            <w:proofErr w:type="spellEnd"/>
            <w:r w:rsidRPr="004B0983">
              <w:rPr>
                <w:rFonts w:ascii="Times New Roman" w:hAnsi="Times New Roman" w:cs="Times New Roman"/>
                <w:b/>
                <w:bCs/>
                <w:sz w:val="24"/>
                <w:szCs w:val="24"/>
                <w:u w:val="single"/>
              </w:rPr>
              <w:t xml:space="preserve"> trách nhiệm cá nhân về thiệt hại xảy ra đối với doanh nghiệp do từ chối ký biên bản họp theo quy định của Luật Doanh nghiệp.”</w:t>
            </w:r>
          </w:p>
          <w:p w14:paraId="365DC058" w14:textId="77777777" w:rsidR="00F0130F" w:rsidRPr="004B0983" w:rsidRDefault="00F0130F" w:rsidP="002710A4">
            <w:pPr>
              <w:spacing w:line="300" w:lineRule="exact"/>
              <w:jc w:val="both"/>
              <w:rPr>
                <w:rFonts w:ascii="Times New Roman" w:hAnsi="Times New Roman" w:cs="Times New Roman"/>
              </w:rPr>
            </w:pPr>
          </w:p>
        </w:tc>
      </w:tr>
      <w:tr w:rsidR="00F0130F" w:rsidRPr="004B0983" w14:paraId="4D56383B" w14:textId="77777777" w:rsidTr="002710A4">
        <w:tc>
          <w:tcPr>
            <w:tcW w:w="704" w:type="dxa"/>
            <w:vAlign w:val="center"/>
          </w:tcPr>
          <w:p w14:paraId="745BFE03" w14:textId="24B4644B" w:rsidR="00F0130F" w:rsidRPr="004B0983" w:rsidRDefault="0098429C" w:rsidP="002710A4">
            <w:pPr>
              <w:spacing w:line="320" w:lineRule="exact"/>
              <w:jc w:val="center"/>
              <w:rPr>
                <w:rFonts w:ascii="Times New Roman" w:hAnsi="Times New Roman" w:cs="Times New Roman"/>
              </w:rPr>
            </w:pPr>
            <w:r w:rsidRPr="004B0983">
              <w:rPr>
                <w:rFonts w:ascii="Times New Roman" w:hAnsi="Times New Roman" w:cs="Times New Roman"/>
              </w:rPr>
              <w:lastRenderedPageBreak/>
              <w:t>3</w:t>
            </w:r>
          </w:p>
        </w:tc>
        <w:tc>
          <w:tcPr>
            <w:tcW w:w="2977" w:type="dxa"/>
          </w:tcPr>
          <w:p w14:paraId="2DB8F817" w14:textId="6333E554" w:rsidR="0098429C" w:rsidRPr="004B0983" w:rsidRDefault="00D75ACA" w:rsidP="002710A4">
            <w:pPr>
              <w:spacing w:line="300" w:lineRule="exact"/>
              <w:jc w:val="center"/>
              <w:rPr>
                <w:rFonts w:ascii="Times New Roman" w:hAnsi="Times New Roman" w:cs="Times New Roman"/>
                <w:b/>
                <w:bCs/>
                <w:color w:val="000000" w:themeColor="text1"/>
                <w:sz w:val="24"/>
                <w:szCs w:val="24"/>
              </w:rPr>
            </w:pPr>
            <w:r w:rsidRPr="004B0983">
              <w:rPr>
                <w:rFonts w:ascii="Times New Roman" w:hAnsi="Times New Roman" w:cs="Times New Roman"/>
                <w:b/>
                <w:bCs/>
                <w:color w:val="000000" w:themeColor="text1"/>
                <w:sz w:val="24"/>
                <w:szCs w:val="24"/>
              </w:rPr>
              <w:t>Khoản 5, Điều 150 Luật doanh nghiệp 2020</w:t>
            </w:r>
          </w:p>
          <w:p w14:paraId="082CA045" w14:textId="18A5DA6B" w:rsidR="00F0130F" w:rsidRPr="004B0983" w:rsidRDefault="00F0130F" w:rsidP="002710A4">
            <w:pPr>
              <w:spacing w:line="300" w:lineRule="exact"/>
              <w:jc w:val="center"/>
              <w:rPr>
                <w:rFonts w:ascii="Times New Roman" w:hAnsi="Times New Roman" w:cs="Times New Roman"/>
                <w:b/>
                <w:bCs/>
                <w:sz w:val="24"/>
                <w:szCs w:val="24"/>
              </w:rPr>
            </w:pPr>
          </w:p>
        </w:tc>
        <w:tc>
          <w:tcPr>
            <w:tcW w:w="5528" w:type="dxa"/>
            <w:vAlign w:val="center"/>
          </w:tcPr>
          <w:p w14:paraId="3F82F97D" w14:textId="77777777" w:rsidR="00D75ACA" w:rsidRPr="004B0983" w:rsidRDefault="00D75ACA"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1EAA0861" w14:textId="77777777" w:rsidR="00D75ACA" w:rsidRPr="004B0983" w:rsidRDefault="00D75ACA"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Khoản 2.</w:t>
            </w:r>
          </w:p>
          <w:p w14:paraId="7C102E27" w14:textId="77777777" w:rsidR="00D75ACA" w:rsidRPr="004B0983" w:rsidRDefault="00D75ACA"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p, Lập biên bản họp Đại hội đồng cổ đông:</w:t>
            </w:r>
          </w:p>
          <w:p w14:paraId="2895D314" w14:textId="08C33302" w:rsidR="0098429C" w:rsidRPr="004B0983" w:rsidRDefault="0098429C" w:rsidP="002710A4">
            <w:pPr>
              <w:spacing w:line="300" w:lineRule="exact"/>
              <w:jc w:val="both"/>
              <w:rPr>
                <w:rFonts w:ascii="Times New Roman" w:hAnsi="Times New Roman" w:cs="Times New Roman"/>
                <w:color w:val="000000" w:themeColor="text1"/>
                <w:sz w:val="24"/>
                <w:szCs w:val="24"/>
              </w:rPr>
            </w:pPr>
            <w:r w:rsidRPr="004B0983">
              <w:rPr>
                <w:rFonts w:ascii="Times New Roman" w:hAnsi="Times New Roman" w:cs="Times New Roman"/>
                <w:color w:val="000000" w:themeColor="text1"/>
                <w:sz w:val="24"/>
                <w:szCs w:val="24"/>
              </w:rPr>
              <w:t xml:space="preserve">“Biên bản lập bằng tiếng Việt và </w:t>
            </w:r>
            <w:r w:rsidRPr="004B0983">
              <w:rPr>
                <w:rFonts w:ascii="Times New Roman" w:hAnsi="Times New Roman" w:cs="Times New Roman"/>
                <w:b/>
                <w:bCs/>
                <w:color w:val="000000" w:themeColor="text1"/>
                <w:sz w:val="24"/>
                <w:szCs w:val="24"/>
                <w:u w:val="single"/>
              </w:rPr>
              <w:t xml:space="preserve">tiếng Anh </w:t>
            </w:r>
            <w:r w:rsidRPr="004B0983">
              <w:rPr>
                <w:rFonts w:ascii="Times New Roman" w:hAnsi="Times New Roman" w:cs="Times New Roman"/>
                <w:color w:val="000000" w:themeColor="text1"/>
                <w:sz w:val="24"/>
                <w:szCs w:val="24"/>
              </w:rPr>
              <w:t xml:space="preserve">có hiệu lực pháp lý như nhau. Trường hợp có sự khác nhau về nội dung giữa biên bản tiếng Việt và bằng </w:t>
            </w:r>
            <w:r w:rsidRPr="004B0983">
              <w:rPr>
                <w:rFonts w:ascii="Times New Roman" w:hAnsi="Times New Roman" w:cs="Times New Roman"/>
                <w:b/>
                <w:bCs/>
                <w:color w:val="000000" w:themeColor="text1"/>
                <w:sz w:val="24"/>
                <w:szCs w:val="24"/>
                <w:u w:val="single"/>
              </w:rPr>
              <w:t>tiếng Anh</w:t>
            </w:r>
            <w:r w:rsidRPr="004B0983">
              <w:rPr>
                <w:rFonts w:ascii="Times New Roman" w:hAnsi="Times New Roman" w:cs="Times New Roman"/>
                <w:color w:val="000000" w:themeColor="text1"/>
                <w:sz w:val="24"/>
                <w:szCs w:val="24"/>
              </w:rPr>
              <w:t xml:space="preserve"> thì nội dung trong biên bản bằng tiếng Việt được áp dụng”</w:t>
            </w:r>
          </w:p>
          <w:p w14:paraId="330D2F30" w14:textId="77777777" w:rsidR="00F0130F" w:rsidRPr="004B0983" w:rsidRDefault="00F0130F" w:rsidP="002710A4">
            <w:pPr>
              <w:spacing w:line="300" w:lineRule="exact"/>
              <w:jc w:val="both"/>
              <w:rPr>
                <w:rFonts w:ascii="Times New Roman" w:hAnsi="Times New Roman" w:cs="Times New Roman"/>
              </w:rPr>
            </w:pPr>
          </w:p>
        </w:tc>
        <w:tc>
          <w:tcPr>
            <w:tcW w:w="5387" w:type="dxa"/>
          </w:tcPr>
          <w:p w14:paraId="6782DF44" w14:textId="77777777" w:rsidR="00D75ACA" w:rsidRPr="004B0983" w:rsidRDefault="00D75ACA"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22BC16AF" w14:textId="77777777" w:rsidR="00D75ACA" w:rsidRPr="004B0983" w:rsidRDefault="00D75ACA"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Khoản 2.</w:t>
            </w:r>
          </w:p>
          <w:p w14:paraId="24BF0F64" w14:textId="77777777" w:rsidR="00D75ACA" w:rsidRPr="004B0983" w:rsidRDefault="00D75ACA"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p, Lập biên bản họp Đại hội đồng cổ đông:</w:t>
            </w:r>
          </w:p>
          <w:p w14:paraId="2CB833EE" w14:textId="3E8E9582" w:rsidR="0098429C" w:rsidRPr="004B0983" w:rsidRDefault="0098429C" w:rsidP="002710A4">
            <w:pPr>
              <w:spacing w:line="300" w:lineRule="exact"/>
              <w:jc w:val="both"/>
              <w:rPr>
                <w:rFonts w:ascii="Times New Roman" w:hAnsi="Times New Roman" w:cs="Times New Roman"/>
                <w:color w:val="000000" w:themeColor="text1"/>
                <w:sz w:val="24"/>
                <w:szCs w:val="24"/>
              </w:rPr>
            </w:pPr>
            <w:r w:rsidRPr="004B0983">
              <w:rPr>
                <w:rFonts w:ascii="Times New Roman" w:hAnsi="Times New Roman" w:cs="Times New Roman"/>
                <w:color w:val="000000" w:themeColor="text1"/>
                <w:sz w:val="24"/>
                <w:szCs w:val="24"/>
              </w:rPr>
              <w:t xml:space="preserve">“Biên bản lập bằng tiếng Việt và </w:t>
            </w:r>
            <w:r w:rsidRPr="004B0983">
              <w:rPr>
                <w:rFonts w:ascii="Times New Roman" w:hAnsi="Times New Roman" w:cs="Times New Roman"/>
                <w:b/>
                <w:bCs/>
                <w:color w:val="000000" w:themeColor="text1"/>
                <w:sz w:val="24"/>
                <w:szCs w:val="24"/>
                <w:u w:val="single"/>
              </w:rPr>
              <w:t>tiếng nước ngoài</w:t>
            </w:r>
            <w:r w:rsidRPr="004B0983">
              <w:rPr>
                <w:rFonts w:ascii="Times New Roman" w:hAnsi="Times New Roman" w:cs="Times New Roman"/>
                <w:color w:val="000000" w:themeColor="text1"/>
                <w:sz w:val="24"/>
                <w:szCs w:val="24"/>
              </w:rPr>
              <w:t xml:space="preserve"> có hiệu lực pháp lý như nhau. Trường hợp có sự khác nhau về nội dung giữa biên bản bằng tiếng Việt và bằng </w:t>
            </w:r>
            <w:r w:rsidRPr="004B0983">
              <w:rPr>
                <w:rFonts w:ascii="Times New Roman" w:hAnsi="Times New Roman" w:cs="Times New Roman"/>
                <w:b/>
                <w:bCs/>
                <w:color w:val="000000" w:themeColor="text1"/>
                <w:sz w:val="24"/>
                <w:szCs w:val="24"/>
                <w:u w:val="single"/>
              </w:rPr>
              <w:t>tiếng nước ngoài</w:t>
            </w:r>
            <w:r w:rsidRPr="004B0983">
              <w:rPr>
                <w:rFonts w:ascii="Times New Roman" w:hAnsi="Times New Roman" w:cs="Times New Roman"/>
                <w:color w:val="000000" w:themeColor="text1"/>
                <w:sz w:val="24"/>
                <w:szCs w:val="24"/>
              </w:rPr>
              <w:t xml:space="preserve"> thì nội dung trong biên bản bằng tiếng Việt được áp dụng”.</w:t>
            </w:r>
          </w:p>
          <w:p w14:paraId="1BD82027" w14:textId="77777777" w:rsidR="00F0130F" w:rsidRPr="004B0983" w:rsidRDefault="00F0130F" w:rsidP="002710A4">
            <w:pPr>
              <w:spacing w:line="300" w:lineRule="exact"/>
              <w:jc w:val="both"/>
              <w:rPr>
                <w:rFonts w:ascii="Times New Roman" w:hAnsi="Times New Roman" w:cs="Times New Roman"/>
              </w:rPr>
            </w:pPr>
          </w:p>
        </w:tc>
      </w:tr>
      <w:tr w:rsidR="00F0130F" w:rsidRPr="004B0983" w14:paraId="3EB7DAEF" w14:textId="77777777" w:rsidTr="002710A4">
        <w:tc>
          <w:tcPr>
            <w:tcW w:w="704" w:type="dxa"/>
            <w:vAlign w:val="center"/>
          </w:tcPr>
          <w:p w14:paraId="7FB814E2" w14:textId="7A0B837A" w:rsidR="00F0130F" w:rsidRPr="004B0983" w:rsidRDefault="004B0983" w:rsidP="002710A4">
            <w:pPr>
              <w:spacing w:line="320" w:lineRule="exact"/>
              <w:jc w:val="center"/>
              <w:rPr>
                <w:rFonts w:ascii="Times New Roman" w:hAnsi="Times New Roman" w:cs="Times New Roman"/>
              </w:rPr>
            </w:pPr>
            <w:r>
              <w:rPr>
                <w:rFonts w:ascii="Times New Roman" w:hAnsi="Times New Roman" w:cs="Times New Roman"/>
              </w:rPr>
              <w:t>4</w:t>
            </w:r>
          </w:p>
        </w:tc>
        <w:tc>
          <w:tcPr>
            <w:tcW w:w="2977" w:type="dxa"/>
          </w:tcPr>
          <w:p w14:paraId="51305C07" w14:textId="09821255" w:rsidR="0098429C" w:rsidRPr="004B0983" w:rsidRDefault="0098429C" w:rsidP="002710A4">
            <w:pPr>
              <w:spacing w:line="300" w:lineRule="exact"/>
              <w:jc w:val="center"/>
              <w:rPr>
                <w:rFonts w:ascii="Times New Roman" w:hAnsi="Times New Roman" w:cs="Times New Roman"/>
                <w:b/>
                <w:bCs/>
                <w:color w:val="000000" w:themeColor="text1"/>
                <w:sz w:val="24"/>
                <w:szCs w:val="24"/>
              </w:rPr>
            </w:pPr>
            <w:r w:rsidRPr="004B0983">
              <w:rPr>
                <w:rFonts w:ascii="Times New Roman" w:hAnsi="Times New Roman" w:cs="Times New Roman"/>
                <w:b/>
                <w:bCs/>
                <w:color w:val="000000" w:themeColor="text1"/>
                <w:sz w:val="24"/>
                <w:szCs w:val="24"/>
              </w:rPr>
              <w:t>Khoản 2, Điều 22, Phụ lục I, Thông tư số 116/2020/TT-BTC ngày 31/12/2020</w:t>
            </w:r>
          </w:p>
          <w:p w14:paraId="5406200E" w14:textId="77777777" w:rsidR="00F0130F" w:rsidRPr="004B0983" w:rsidRDefault="00F0130F" w:rsidP="002710A4">
            <w:pPr>
              <w:spacing w:line="300" w:lineRule="exact"/>
              <w:jc w:val="center"/>
              <w:rPr>
                <w:rFonts w:ascii="Times New Roman" w:hAnsi="Times New Roman" w:cs="Times New Roman"/>
                <w:b/>
                <w:bCs/>
              </w:rPr>
            </w:pPr>
          </w:p>
        </w:tc>
        <w:tc>
          <w:tcPr>
            <w:tcW w:w="5528" w:type="dxa"/>
          </w:tcPr>
          <w:p w14:paraId="67CD99C7" w14:textId="77777777" w:rsidR="00D75ACA" w:rsidRPr="004B0983" w:rsidRDefault="00D75ACA"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60F60651" w14:textId="77777777" w:rsidR="0098429C" w:rsidRPr="004B0983" w:rsidRDefault="0098429C" w:rsidP="002710A4">
            <w:pPr>
              <w:spacing w:line="300" w:lineRule="exact"/>
              <w:jc w:val="both"/>
              <w:rPr>
                <w:rFonts w:ascii="Times New Roman" w:hAnsi="Times New Roman" w:cs="Times New Roman"/>
                <w:color w:val="000000" w:themeColor="text1"/>
                <w:sz w:val="24"/>
                <w:szCs w:val="24"/>
              </w:rPr>
            </w:pPr>
            <w:r w:rsidRPr="004B0983">
              <w:rPr>
                <w:rFonts w:ascii="Times New Roman" w:hAnsi="Times New Roman" w:cs="Times New Roman"/>
                <w:color w:val="000000" w:themeColor="text1"/>
                <w:sz w:val="24"/>
                <w:szCs w:val="24"/>
              </w:rPr>
              <w:t>Khoản 3.</w:t>
            </w:r>
          </w:p>
          <w:p w14:paraId="595D40B1" w14:textId="77777777" w:rsidR="0098429C" w:rsidRPr="004B0983" w:rsidRDefault="0098429C"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b, Trình tự, thủ tục họp Đại hội đồng cổ đông thông qua Nghị quyết bằng hình thức lấy ý kiến bằng văn bản:</w:t>
            </w:r>
          </w:p>
          <w:p w14:paraId="0A089FF7" w14:textId="6987BC63" w:rsidR="00F0130F" w:rsidRPr="004B0983" w:rsidRDefault="0098429C" w:rsidP="002710A4">
            <w:pPr>
              <w:spacing w:line="300" w:lineRule="exact"/>
              <w:jc w:val="both"/>
              <w:rPr>
                <w:rFonts w:ascii="Times New Roman" w:hAnsi="Times New Roman" w:cs="Times New Roman"/>
              </w:rPr>
            </w:pPr>
            <w:r w:rsidRPr="004B0983">
              <w:rPr>
                <w:rFonts w:ascii="Times New Roman" w:hAnsi="Times New Roman" w:cs="Times New Roman"/>
                <w:color w:val="000000" w:themeColor="text1"/>
                <w:sz w:val="24"/>
                <w:szCs w:val="24"/>
              </w:rPr>
              <w:t>“Hội đồng quản trị phải chuẩn bị phiếu lấy ý kiến, dự thảo nghị quyết Đại hội đồng cổ đông</w:t>
            </w:r>
            <w:r w:rsidRPr="004B0983">
              <w:rPr>
                <w:rFonts w:ascii="Times New Roman" w:hAnsi="Times New Roman" w:cs="Times New Roman"/>
                <w:b/>
                <w:bCs/>
                <w:color w:val="000000" w:themeColor="text1"/>
                <w:sz w:val="24"/>
                <w:szCs w:val="24"/>
                <w:u w:val="single"/>
              </w:rPr>
              <w:t xml:space="preserve"> và các tài liệu giải trình dự thảo nghị quyết. Hội đồng quản trị phải đảm bảo gửi, công bố tài liệu cho các cổ đông trong một thời gian hợp lý để xem xét biểu quyết và phải gửi chậm nhất mười ngày (10) trước ngày hết hạn nhận phiếu lấy ý kiến. </w:t>
            </w:r>
            <w:r w:rsidRPr="004B0983">
              <w:rPr>
                <w:rFonts w:ascii="Times New Roman" w:hAnsi="Times New Roman" w:cs="Times New Roman"/>
                <w:color w:val="000000" w:themeColor="text1"/>
                <w:sz w:val="24"/>
                <w:szCs w:val="24"/>
              </w:rPr>
              <w:t>Yêu cầu và cách thức gửi phiếu lấy ý kiến và tài liệu kèm theo được thực hiện theo quy định tại khoản 3 Điều 18 Điều lệ Công ty”.</w:t>
            </w:r>
          </w:p>
        </w:tc>
        <w:tc>
          <w:tcPr>
            <w:tcW w:w="5387" w:type="dxa"/>
          </w:tcPr>
          <w:p w14:paraId="2E5D500E" w14:textId="77777777" w:rsidR="00D75ACA" w:rsidRPr="004B0983" w:rsidRDefault="00D75ACA" w:rsidP="002710A4">
            <w:pPr>
              <w:spacing w:line="30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2. Đại hội đồng cổ đông</w:t>
            </w:r>
          </w:p>
          <w:p w14:paraId="44962E10" w14:textId="77777777" w:rsidR="0098429C" w:rsidRPr="004B0983" w:rsidRDefault="0098429C" w:rsidP="002710A4">
            <w:pPr>
              <w:spacing w:line="300" w:lineRule="exact"/>
              <w:jc w:val="both"/>
              <w:rPr>
                <w:rFonts w:ascii="Times New Roman" w:hAnsi="Times New Roman" w:cs="Times New Roman"/>
                <w:color w:val="000000" w:themeColor="text1"/>
                <w:sz w:val="24"/>
                <w:szCs w:val="24"/>
              </w:rPr>
            </w:pPr>
            <w:r w:rsidRPr="004B0983">
              <w:rPr>
                <w:rFonts w:ascii="Times New Roman" w:hAnsi="Times New Roman" w:cs="Times New Roman"/>
                <w:color w:val="000000" w:themeColor="text1"/>
                <w:sz w:val="24"/>
                <w:szCs w:val="24"/>
              </w:rPr>
              <w:t>Khoản 3.</w:t>
            </w:r>
          </w:p>
          <w:p w14:paraId="5071E5FE" w14:textId="77777777" w:rsidR="0098429C" w:rsidRPr="004B0983" w:rsidRDefault="0098429C" w:rsidP="002710A4">
            <w:pPr>
              <w:spacing w:line="300" w:lineRule="exact"/>
              <w:jc w:val="both"/>
              <w:rPr>
                <w:rFonts w:ascii="Times New Roman" w:hAnsi="Times New Roman" w:cs="Times New Roman"/>
                <w:sz w:val="24"/>
                <w:szCs w:val="24"/>
              </w:rPr>
            </w:pPr>
            <w:r w:rsidRPr="004B0983">
              <w:rPr>
                <w:rFonts w:ascii="Times New Roman" w:hAnsi="Times New Roman" w:cs="Times New Roman"/>
                <w:sz w:val="24"/>
                <w:szCs w:val="24"/>
              </w:rPr>
              <w:t>b, Trình tự, thủ tục họp Đại hội đồng cổ đông thông qua Nghị quyết bằng hình thức lấy ý kiến bằng văn bản:</w:t>
            </w:r>
          </w:p>
          <w:p w14:paraId="07ED8945" w14:textId="3C91145F" w:rsidR="00F0130F" w:rsidRPr="004B0983" w:rsidRDefault="0098429C" w:rsidP="002710A4">
            <w:pPr>
              <w:spacing w:line="300" w:lineRule="exact"/>
              <w:jc w:val="both"/>
              <w:rPr>
                <w:rFonts w:ascii="Times New Roman" w:hAnsi="Times New Roman" w:cs="Times New Roman"/>
              </w:rPr>
            </w:pPr>
            <w:r w:rsidRPr="004B0983">
              <w:rPr>
                <w:rFonts w:ascii="Times New Roman" w:hAnsi="Times New Roman" w:cs="Times New Roman"/>
                <w:color w:val="000000" w:themeColor="text1"/>
                <w:sz w:val="24"/>
                <w:szCs w:val="24"/>
              </w:rPr>
              <w:t>“Hội đồng quản trị phải chuẩn bị phiếu lấy ý kiến, dự thảo nghị quyết Đại hội đồng cổ đông</w:t>
            </w:r>
            <w:r w:rsidRPr="004B0983">
              <w:rPr>
                <w:rFonts w:ascii="Times New Roman" w:hAnsi="Times New Roman" w:cs="Times New Roman"/>
                <w:b/>
                <w:bCs/>
                <w:color w:val="000000" w:themeColor="text1"/>
                <w:sz w:val="24"/>
                <w:szCs w:val="24"/>
                <w:u w:val="single"/>
              </w:rPr>
              <w:t xml:space="preserve">, các tài liệu giải trình dự thảo nghị quyết và gửi đến tất cả cổ đông có quyền biểu quyết chậm nhất 10 ngày trước thời hạn phải gửi lại phiếu lấy ý kiến. </w:t>
            </w:r>
            <w:r w:rsidRPr="004B0983">
              <w:rPr>
                <w:rFonts w:ascii="Times New Roman" w:hAnsi="Times New Roman" w:cs="Times New Roman"/>
                <w:color w:val="000000" w:themeColor="text1"/>
                <w:sz w:val="24"/>
                <w:szCs w:val="24"/>
              </w:rPr>
              <w:t>Yêu cầu và cách thức gửi phiếu lấy ý kiến và tài liệu kèm theo được thực hiện theo quy định tại khoản 3 Điều 18 Điều lệ này”.</w:t>
            </w:r>
          </w:p>
        </w:tc>
      </w:tr>
      <w:tr w:rsidR="00D75ACA" w:rsidRPr="004B0983" w14:paraId="4222E678" w14:textId="77777777" w:rsidTr="002710A4">
        <w:tc>
          <w:tcPr>
            <w:tcW w:w="704" w:type="dxa"/>
            <w:vAlign w:val="center"/>
          </w:tcPr>
          <w:p w14:paraId="2E56C583" w14:textId="26BFDC9A" w:rsidR="00D75ACA" w:rsidRPr="004B0983" w:rsidRDefault="004B0983" w:rsidP="002710A4">
            <w:pPr>
              <w:spacing w:line="320" w:lineRule="exact"/>
              <w:jc w:val="center"/>
              <w:rPr>
                <w:rFonts w:ascii="Times New Roman" w:hAnsi="Times New Roman" w:cs="Times New Roman"/>
              </w:rPr>
            </w:pPr>
            <w:r>
              <w:rPr>
                <w:rFonts w:ascii="Times New Roman" w:hAnsi="Times New Roman" w:cs="Times New Roman"/>
              </w:rPr>
              <w:lastRenderedPageBreak/>
              <w:t>5</w:t>
            </w:r>
          </w:p>
        </w:tc>
        <w:tc>
          <w:tcPr>
            <w:tcW w:w="2977" w:type="dxa"/>
          </w:tcPr>
          <w:p w14:paraId="51E3FF64" w14:textId="05EF6BA3" w:rsidR="00D75ACA" w:rsidRPr="004B0983" w:rsidRDefault="00D75ACA" w:rsidP="002710A4">
            <w:pPr>
              <w:spacing w:line="340" w:lineRule="exact"/>
              <w:jc w:val="center"/>
              <w:rPr>
                <w:rFonts w:ascii="Times New Roman" w:hAnsi="Times New Roman" w:cs="Times New Roman"/>
              </w:rPr>
            </w:pPr>
            <w:r w:rsidRPr="004B0983">
              <w:rPr>
                <w:rFonts w:ascii="Times New Roman" w:hAnsi="Times New Roman" w:cs="Times New Roman"/>
                <w:b/>
                <w:bCs/>
                <w:sz w:val="24"/>
                <w:szCs w:val="24"/>
              </w:rPr>
              <w:t>Khoản 5, Điều 158 Luật Doanh nghiệp 2020</w:t>
            </w:r>
          </w:p>
        </w:tc>
        <w:tc>
          <w:tcPr>
            <w:tcW w:w="5528" w:type="dxa"/>
          </w:tcPr>
          <w:p w14:paraId="4364A631" w14:textId="77777777" w:rsidR="00D75ACA" w:rsidRPr="004B0983" w:rsidRDefault="00D75ACA" w:rsidP="002710A4">
            <w:pPr>
              <w:spacing w:line="34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3. Hội đồng quản trị</w:t>
            </w:r>
          </w:p>
          <w:p w14:paraId="074889FC"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4. Trình tự và thủ tục tổ chức họp Hội đồng quản trị:</w:t>
            </w:r>
          </w:p>
          <w:p w14:paraId="04E23668"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i. Lập biên bản họp Hội đồng quản trị:</w:t>
            </w:r>
          </w:p>
          <w:p w14:paraId="754DED8C"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“Các cuộc họp Hội đồng quản trị phải được ghi biên bản và có thể ghi âm, ghi và lưu giữ dưới hình thức điện tử khác. Biên bản phải lập bằng tiếng Việt và có thể lập thêm bằng </w:t>
            </w:r>
            <w:r w:rsidRPr="004B0983">
              <w:rPr>
                <w:rFonts w:ascii="Times New Roman" w:hAnsi="Times New Roman" w:cs="Times New Roman"/>
                <w:b/>
                <w:bCs/>
                <w:sz w:val="24"/>
                <w:szCs w:val="24"/>
                <w:u w:val="single"/>
              </w:rPr>
              <w:t>tiếng Anh</w:t>
            </w:r>
            <w:r w:rsidRPr="004B0983">
              <w:rPr>
                <w:rFonts w:ascii="Times New Roman" w:hAnsi="Times New Roman" w:cs="Times New Roman"/>
                <w:sz w:val="24"/>
                <w:szCs w:val="24"/>
              </w:rPr>
              <w:t>…”</w:t>
            </w:r>
          </w:p>
          <w:p w14:paraId="32C98023" w14:textId="3A80DF0D" w:rsidR="00D75ACA" w:rsidRPr="004B0983" w:rsidRDefault="00D75ACA" w:rsidP="002710A4">
            <w:pPr>
              <w:spacing w:line="340" w:lineRule="exact"/>
              <w:jc w:val="both"/>
              <w:rPr>
                <w:rFonts w:ascii="Times New Roman" w:hAnsi="Times New Roman" w:cs="Times New Roman"/>
              </w:rPr>
            </w:pPr>
          </w:p>
        </w:tc>
        <w:tc>
          <w:tcPr>
            <w:tcW w:w="5387" w:type="dxa"/>
          </w:tcPr>
          <w:p w14:paraId="771398A8"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b/>
                <w:bCs/>
                <w:sz w:val="24"/>
                <w:szCs w:val="24"/>
              </w:rPr>
              <w:t>Điều 3. Hội đồng quản trị</w:t>
            </w:r>
          </w:p>
          <w:p w14:paraId="45D460AA"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4. Trình tự và thủ tục tổ chức họp Hội đồng quản trị:</w:t>
            </w:r>
          </w:p>
          <w:p w14:paraId="7F8D2881"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i. Lập biên bản họp Hội đồng quản trị:</w:t>
            </w:r>
          </w:p>
          <w:p w14:paraId="6557D964"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“Các cuộc họp Hội đồng quản trị phải được ghi biên bản và có thể ghi âm, ghi và lưu giữ dưới hình thức điện tử khác. Biên bản phải lập bằng tiếng Việt và có thể lập thêm bằng </w:t>
            </w:r>
            <w:r w:rsidRPr="004B0983">
              <w:rPr>
                <w:rFonts w:ascii="Times New Roman" w:hAnsi="Times New Roman" w:cs="Times New Roman"/>
                <w:b/>
                <w:bCs/>
                <w:sz w:val="24"/>
                <w:szCs w:val="24"/>
                <w:u w:val="single"/>
              </w:rPr>
              <w:t>tiếng nước ngoài</w:t>
            </w:r>
            <w:r w:rsidRPr="004B0983">
              <w:rPr>
                <w:rFonts w:ascii="Times New Roman" w:hAnsi="Times New Roman" w:cs="Times New Roman"/>
                <w:sz w:val="24"/>
                <w:szCs w:val="24"/>
              </w:rPr>
              <w:t>…”</w:t>
            </w:r>
          </w:p>
          <w:p w14:paraId="77458C43" w14:textId="17D1FFC3" w:rsidR="00D75ACA" w:rsidRPr="004B0983" w:rsidRDefault="00D75ACA" w:rsidP="002710A4">
            <w:pPr>
              <w:spacing w:line="340" w:lineRule="exact"/>
              <w:jc w:val="both"/>
              <w:rPr>
                <w:rFonts w:ascii="Times New Roman" w:hAnsi="Times New Roman" w:cs="Times New Roman"/>
              </w:rPr>
            </w:pPr>
          </w:p>
        </w:tc>
      </w:tr>
      <w:tr w:rsidR="00D75ACA" w:rsidRPr="004B0983" w14:paraId="0C862D72" w14:textId="77777777" w:rsidTr="002710A4">
        <w:tc>
          <w:tcPr>
            <w:tcW w:w="704" w:type="dxa"/>
            <w:vAlign w:val="center"/>
          </w:tcPr>
          <w:p w14:paraId="5A188DEF" w14:textId="297ECE66" w:rsidR="00D75ACA" w:rsidRPr="004B0983" w:rsidRDefault="004B0983" w:rsidP="002710A4">
            <w:pPr>
              <w:spacing w:line="320" w:lineRule="exact"/>
              <w:jc w:val="center"/>
              <w:rPr>
                <w:rFonts w:ascii="Times New Roman" w:hAnsi="Times New Roman" w:cs="Times New Roman"/>
              </w:rPr>
            </w:pPr>
            <w:r>
              <w:rPr>
                <w:rFonts w:ascii="Times New Roman" w:hAnsi="Times New Roman" w:cs="Times New Roman"/>
              </w:rPr>
              <w:t>6</w:t>
            </w:r>
          </w:p>
        </w:tc>
        <w:tc>
          <w:tcPr>
            <w:tcW w:w="2977" w:type="dxa"/>
          </w:tcPr>
          <w:p w14:paraId="636B3654" w14:textId="77777777" w:rsidR="00D75ACA" w:rsidRPr="004B0983" w:rsidRDefault="00D75ACA" w:rsidP="002710A4">
            <w:pPr>
              <w:spacing w:line="340" w:lineRule="exact"/>
              <w:jc w:val="center"/>
              <w:rPr>
                <w:rFonts w:ascii="Times New Roman" w:hAnsi="Times New Roman" w:cs="Times New Roman"/>
                <w:b/>
                <w:bCs/>
                <w:sz w:val="24"/>
                <w:szCs w:val="24"/>
              </w:rPr>
            </w:pPr>
            <w:r w:rsidRPr="004B0983">
              <w:rPr>
                <w:rFonts w:ascii="Times New Roman" w:hAnsi="Times New Roman" w:cs="Times New Roman"/>
                <w:b/>
                <w:bCs/>
                <w:sz w:val="24"/>
                <w:szCs w:val="24"/>
              </w:rPr>
              <w:t>Khoản 6, Điều 7</w:t>
            </w:r>
            <w:r w:rsidRPr="004B0983">
              <w:rPr>
                <w:rFonts w:ascii="Times New Roman" w:hAnsi="Times New Roman" w:cs="Times New Roman"/>
                <w:sz w:val="24"/>
                <w:szCs w:val="24"/>
              </w:rPr>
              <w:t xml:space="preserve"> </w:t>
            </w:r>
            <w:r w:rsidRPr="004B0983">
              <w:rPr>
                <w:rFonts w:ascii="Times New Roman" w:hAnsi="Times New Roman" w:cs="Times New Roman"/>
                <w:b/>
                <w:bCs/>
                <w:sz w:val="24"/>
                <w:szCs w:val="24"/>
              </w:rPr>
              <w:t>Luật số 03/2022/QH15 ngày 11/01/2022:</w:t>
            </w:r>
          </w:p>
          <w:p w14:paraId="7B09DDAA" w14:textId="2310249C" w:rsidR="00D75ACA" w:rsidRPr="004B0983" w:rsidRDefault="00D75ACA" w:rsidP="002710A4">
            <w:pPr>
              <w:spacing w:line="340" w:lineRule="exact"/>
              <w:jc w:val="center"/>
              <w:rPr>
                <w:rFonts w:ascii="Times New Roman" w:hAnsi="Times New Roman" w:cs="Times New Roman"/>
              </w:rPr>
            </w:pPr>
            <w:r w:rsidRPr="004B0983">
              <w:rPr>
                <w:rFonts w:ascii="Times New Roman" w:hAnsi="Times New Roman" w:cs="Times New Roman"/>
                <w:sz w:val="24"/>
                <w:szCs w:val="24"/>
              </w:rPr>
              <w:t>Sửa đổi, bổ sung khoản 2 Điều 158 Luật Doanh nghiệp số 59/2020/QH14 ngày 17/6/2020</w:t>
            </w:r>
          </w:p>
        </w:tc>
        <w:tc>
          <w:tcPr>
            <w:tcW w:w="5528" w:type="dxa"/>
          </w:tcPr>
          <w:p w14:paraId="3A2BF843" w14:textId="77777777" w:rsidR="00D75ACA" w:rsidRPr="004B0983" w:rsidRDefault="00D75ACA" w:rsidP="002710A4">
            <w:pPr>
              <w:spacing w:line="34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3. Hội đồng quản trị</w:t>
            </w:r>
          </w:p>
          <w:p w14:paraId="43E00219"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4. Trình tự và thủ tục tổ chức họp Hội đồng quản trị:</w:t>
            </w:r>
          </w:p>
          <w:p w14:paraId="4489CCC7" w14:textId="7CF9C97D" w:rsidR="00D75ACA" w:rsidRPr="004B0983" w:rsidRDefault="00D75ACA" w:rsidP="002710A4">
            <w:pPr>
              <w:spacing w:line="340" w:lineRule="exact"/>
              <w:jc w:val="both"/>
              <w:rPr>
                <w:rFonts w:ascii="Times New Roman" w:hAnsi="Times New Roman" w:cs="Times New Roman"/>
              </w:rPr>
            </w:pPr>
            <w:r w:rsidRPr="004B0983">
              <w:rPr>
                <w:rFonts w:ascii="Times New Roman" w:hAnsi="Times New Roman" w:cs="Times New Roman"/>
                <w:sz w:val="24"/>
                <w:szCs w:val="24"/>
              </w:rPr>
              <w:t xml:space="preserve">k. </w:t>
            </w:r>
            <w:proofErr w:type="spellStart"/>
            <w:r w:rsidRPr="004B0983">
              <w:rPr>
                <w:rFonts w:ascii="Times New Roman" w:hAnsi="Times New Roman" w:cs="Times New Roman"/>
                <w:sz w:val="24"/>
                <w:szCs w:val="24"/>
              </w:rPr>
              <w:t>Trường</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hợp</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người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ghi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biên</w:t>
            </w:r>
            <w:proofErr w:type="spellEnd"/>
            <w:r w:rsidRPr="004B0983">
              <w:rPr>
                <w:rFonts w:ascii="Times New Roman" w:hAnsi="Times New Roman" w:cs="Times New Roman"/>
                <w:sz w:val="24"/>
                <w:szCs w:val="24"/>
              </w:rPr>
              <w:t xml:space="preserve"> bản từ chối ký biên bản họp nhưng nếu được tất cả thành viên khác của Hội đồng quản trị </w:t>
            </w:r>
            <w:r w:rsidRPr="004B0983">
              <w:rPr>
                <w:rFonts w:ascii="Times New Roman" w:hAnsi="Times New Roman" w:cs="Times New Roman"/>
                <w:b/>
                <w:bCs/>
                <w:sz w:val="24"/>
                <w:szCs w:val="24"/>
              </w:rPr>
              <w:t>tham dự họp ký</w:t>
            </w:r>
            <w:r w:rsidRPr="004B0983">
              <w:rPr>
                <w:rFonts w:ascii="Times New Roman" w:hAnsi="Times New Roman" w:cs="Times New Roman"/>
                <w:sz w:val="24"/>
                <w:szCs w:val="24"/>
              </w:rPr>
              <w:t xml:space="preserve"> và có đầy đủ nội dung theo quy định tại các điểm a, b, c, d, đ, e, g và h mục i Quy chế này thì biên bản này có hiệu lực.</w:t>
            </w:r>
          </w:p>
        </w:tc>
        <w:tc>
          <w:tcPr>
            <w:tcW w:w="5387" w:type="dxa"/>
            <w:vAlign w:val="center"/>
          </w:tcPr>
          <w:p w14:paraId="2D07D885"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b/>
                <w:bCs/>
                <w:sz w:val="24"/>
                <w:szCs w:val="24"/>
              </w:rPr>
              <w:t>Điều 3. Hội đồng quản trị</w:t>
            </w:r>
          </w:p>
          <w:p w14:paraId="210A2868"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4. Trình tự và thủ tục tổ chức họp Hội đồng quản trị:</w:t>
            </w:r>
          </w:p>
          <w:p w14:paraId="20132B11" w14:textId="77777777"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k. </w:t>
            </w:r>
            <w:proofErr w:type="spellStart"/>
            <w:r w:rsidRPr="004B0983">
              <w:rPr>
                <w:rFonts w:ascii="Times New Roman" w:hAnsi="Times New Roman" w:cs="Times New Roman"/>
                <w:sz w:val="24"/>
                <w:szCs w:val="24"/>
              </w:rPr>
              <w:t>Trường</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hợp</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người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ghi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biên</w:t>
            </w:r>
            <w:proofErr w:type="spellEnd"/>
            <w:r w:rsidRPr="004B0983">
              <w:rPr>
                <w:rFonts w:ascii="Times New Roman" w:hAnsi="Times New Roman" w:cs="Times New Roman"/>
                <w:sz w:val="24"/>
                <w:szCs w:val="24"/>
              </w:rPr>
              <w:t xml:space="preserve"> bản từ chối ký biên bản họp Hội đồng quản trị:</w:t>
            </w:r>
          </w:p>
          <w:p w14:paraId="31E45810" w14:textId="1A67E912" w:rsidR="00D75ACA" w:rsidRPr="004B0983" w:rsidRDefault="00D75ACA" w:rsidP="002710A4">
            <w:pPr>
              <w:spacing w:line="340" w:lineRule="exact"/>
              <w:jc w:val="both"/>
              <w:rPr>
                <w:rFonts w:ascii="Times New Roman" w:hAnsi="Times New Roman" w:cs="Times New Roman"/>
                <w:sz w:val="24"/>
                <w:szCs w:val="24"/>
              </w:rPr>
            </w:pPr>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Trường</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hợp</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chủ</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tọa</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người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ghi</w:t>
            </w:r>
            <w:proofErr w:type="spellEnd"/>
            <w:r w:rsidRPr="004B0983">
              <w:rPr>
                <w:rFonts w:ascii="Times New Roman" w:hAnsi="Times New Roman" w:cs="Times New Roman"/>
                <w:sz w:val="24"/>
                <w:szCs w:val="24"/>
              </w:rPr>
              <w:t xml:space="preserve"> </w:t>
            </w:r>
            <w:proofErr w:type="spellStart"/>
            <w:r w:rsidRPr="004B0983">
              <w:rPr>
                <w:rFonts w:ascii="Times New Roman" w:hAnsi="Times New Roman" w:cs="Times New Roman"/>
                <w:sz w:val="24"/>
                <w:szCs w:val="24"/>
              </w:rPr>
              <w:t>biên</w:t>
            </w:r>
            <w:proofErr w:type="spellEnd"/>
            <w:r w:rsidRPr="004B0983">
              <w:rPr>
                <w:rFonts w:ascii="Times New Roman" w:hAnsi="Times New Roman" w:cs="Times New Roman"/>
                <w:sz w:val="24"/>
                <w:szCs w:val="24"/>
              </w:rPr>
              <w:t xml:space="preserve"> bản từ chối ký biên bản họp nhưng nếu được tất cả thành viên khác của Hội đồng quản trị tham dự</w:t>
            </w:r>
            <w:r w:rsidRPr="004B0983">
              <w:rPr>
                <w:rFonts w:ascii="Times New Roman" w:hAnsi="Times New Roman" w:cs="Times New Roman"/>
                <w:b/>
                <w:bCs/>
                <w:sz w:val="24"/>
                <w:szCs w:val="24"/>
              </w:rPr>
              <w:t xml:space="preserve"> </w:t>
            </w:r>
            <w:r w:rsidRPr="004B0983">
              <w:rPr>
                <w:rFonts w:ascii="Times New Roman" w:hAnsi="Times New Roman" w:cs="Times New Roman"/>
                <w:b/>
                <w:bCs/>
                <w:sz w:val="24"/>
                <w:szCs w:val="24"/>
                <w:u w:val="single"/>
              </w:rPr>
              <w:t>và đồng ý thông qua biên bản</w:t>
            </w:r>
            <w:r w:rsidRPr="004B0983">
              <w:rPr>
                <w:rFonts w:ascii="Times New Roman" w:hAnsi="Times New Roman" w:cs="Times New Roman"/>
                <w:b/>
                <w:bCs/>
                <w:sz w:val="24"/>
                <w:szCs w:val="24"/>
              </w:rPr>
              <w:t xml:space="preserve"> </w:t>
            </w:r>
            <w:r w:rsidRPr="004B0983">
              <w:rPr>
                <w:rFonts w:ascii="Times New Roman" w:hAnsi="Times New Roman" w:cs="Times New Roman"/>
                <w:sz w:val="24"/>
                <w:szCs w:val="24"/>
              </w:rPr>
              <w:t>họp ký</w:t>
            </w:r>
            <w:r w:rsidRPr="004B0983">
              <w:rPr>
                <w:rFonts w:ascii="Times New Roman" w:hAnsi="Times New Roman" w:cs="Times New Roman"/>
                <w:b/>
                <w:bCs/>
                <w:sz w:val="24"/>
                <w:szCs w:val="24"/>
              </w:rPr>
              <w:t xml:space="preserve"> </w:t>
            </w:r>
            <w:r w:rsidRPr="004B0983">
              <w:rPr>
                <w:rFonts w:ascii="Times New Roman" w:hAnsi="Times New Roman" w:cs="Times New Roman"/>
                <w:sz w:val="24"/>
                <w:szCs w:val="24"/>
              </w:rPr>
              <w:t xml:space="preserve">và có đầy đủ nội dung theo quy định tại các điểm a, b, c, d, đ, e, g và h mục i Điều này thì biên bản này có hiệu lực. </w:t>
            </w:r>
            <w:r w:rsidRPr="004B0983">
              <w:rPr>
                <w:rFonts w:ascii="Times New Roman" w:hAnsi="Times New Roman" w:cs="Times New Roman"/>
                <w:b/>
                <w:bCs/>
                <w:sz w:val="24"/>
                <w:szCs w:val="24"/>
                <w:u w:val="single"/>
              </w:rPr>
              <w:t xml:space="preserve">Biên bản họp ghi </w:t>
            </w:r>
            <w:proofErr w:type="spellStart"/>
            <w:r w:rsidRPr="004B0983">
              <w:rPr>
                <w:rFonts w:ascii="Times New Roman" w:hAnsi="Times New Roman" w:cs="Times New Roman"/>
                <w:b/>
                <w:bCs/>
                <w:sz w:val="24"/>
                <w:szCs w:val="24"/>
                <w:u w:val="single"/>
              </w:rPr>
              <w:t>rõ</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việc</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chủ</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tọa</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người</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ghi</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biên</w:t>
            </w:r>
            <w:proofErr w:type="spellEnd"/>
            <w:r w:rsidRPr="004B0983">
              <w:rPr>
                <w:rFonts w:ascii="Times New Roman" w:hAnsi="Times New Roman" w:cs="Times New Roman"/>
                <w:b/>
                <w:bCs/>
                <w:sz w:val="24"/>
                <w:szCs w:val="24"/>
                <w:u w:val="single"/>
              </w:rPr>
              <w:t xml:space="preserve"> bản từ chối ký biên bản họp. Người ký biên bản họp chịu trách nhiệm liên đới về tính chính xác và trung thực của nội dung biên bản họp Hội đồng quản trị. </w:t>
            </w:r>
            <w:proofErr w:type="spellStart"/>
            <w:r w:rsidRPr="004B0983">
              <w:rPr>
                <w:rFonts w:ascii="Times New Roman" w:hAnsi="Times New Roman" w:cs="Times New Roman"/>
                <w:b/>
                <w:bCs/>
                <w:sz w:val="24"/>
                <w:szCs w:val="24"/>
                <w:u w:val="single"/>
              </w:rPr>
              <w:t>Chủ</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tọa</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người</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ghi</w:t>
            </w:r>
            <w:proofErr w:type="spellEnd"/>
            <w:r w:rsidRPr="004B0983">
              <w:rPr>
                <w:rFonts w:ascii="Times New Roman" w:hAnsi="Times New Roman" w:cs="Times New Roman"/>
                <w:b/>
                <w:bCs/>
                <w:sz w:val="24"/>
                <w:szCs w:val="24"/>
                <w:u w:val="single"/>
              </w:rPr>
              <w:t xml:space="preserve"> </w:t>
            </w:r>
            <w:proofErr w:type="spellStart"/>
            <w:r w:rsidRPr="004B0983">
              <w:rPr>
                <w:rFonts w:ascii="Times New Roman" w:hAnsi="Times New Roman" w:cs="Times New Roman"/>
                <w:b/>
                <w:bCs/>
                <w:sz w:val="24"/>
                <w:szCs w:val="24"/>
                <w:u w:val="single"/>
              </w:rPr>
              <w:t>biên</w:t>
            </w:r>
            <w:proofErr w:type="spellEnd"/>
            <w:r w:rsidRPr="004B0983">
              <w:rPr>
                <w:rFonts w:ascii="Times New Roman" w:hAnsi="Times New Roman" w:cs="Times New Roman"/>
                <w:b/>
                <w:bCs/>
                <w:sz w:val="24"/>
                <w:szCs w:val="24"/>
                <w:u w:val="single"/>
              </w:rPr>
              <w:t xml:space="preserve"> bản chịu trách nhiệm cá nhân về thiệt hại xảy ra đối với doanh nghiệp do từ chối ký biên bản họp theo quy định </w:t>
            </w:r>
            <w:r w:rsidRPr="002710A4">
              <w:rPr>
                <w:rFonts w:ascii="Times New Roman" w:hAnsi="Times New Roman" w:cs="Times New Roman"/>
                <w:b/>
                <w:bCs/>
                <w:sz w:val="24"/>
                <w:szCs w:val="24"/>
                <w:u w:val="single"/>
              </w:rPr>
              <w:t xml:space="preserve">của Luật Doanh nghiệp, Điều </w:t>
            </w:r>
            <w:r w:rsidRPr="004B0983">
              <w:rPr>
                <w:rFonts w:ascii="Times New Roman" w:hAnsi="Times New Roman" w:cs="Times New Roman"/>
                <w:b/>
                <w:bCs/>
                <w:sz w:val="24"/>
                <w:szCs w:val="24"/>
                <w:u w:val="single"/>
              </w:rPr>
              <w:t>lệ công ty và pháp luật có liên quan</w:t>
            </w:r>
            <w:r w:rsidRPr="004B0983">
              <w:rPr>
                <w:rFonts w:ascii="Times New Roman" w:hAnsi="Times New Roman" w:cs="Times New Roman"/>
                <w:b/>
                <w:bCs/>
                <w:sz w:val="24"/>
                <w:szCs w:val="24"/>
              </w:rPr>
              <w:t>”.</w:t>
            </w:r>
          </w:p>
          <w:p w14:paraId="7581B83F" w14:textId="77777777" w:rsidR="00D75ACA" w:rsidRPr="004B0983" w:rsidRDefault="00D75ACA" w:rsidP="002710A4">
            <w:pPr>
              <w:spacing w:line="340" w:lineRule="exact"/>
              <w:jc w:val="both"/>
              <w:rPr>
                <w:rFonts w:ascii="Times New Roman" w:hAnsi="Times New Roman" w:cs="Times New Roman"/>
              </w:rPr>
            </w:pPr>
          </w:p>
        </w:tc>
      </w:tr>
      <w:tr w:rsidR="004B0983" w:rsidRPr="004B0983" w14:paraId="1C3D9CF3" w14:textId="77777777" w:rsidTr="002710A4">
        <w:tc>
          <w:tcPr>
            <w:tcW w:w="704" w:type="dxa"/>
            <w:vAlign w:val="center"/>
          </w:tcPr>
          <w:p w14:paraId="49D7C18F" w14:textId="36F3BEA8" w:rsidR="004B0983" w:rsidRPr="004B0983" w:rsidRDefault="002710A4" w:rsidP="002710A4">
            <w:pPr>
              <w:spacing w:line="320" w:lineRule="exact"/>
              <w:jc w:val="center"/>
              <w:rPr>
                <w:rFonts w:ascii="Times New Roman" w:hAnsi="Times New Roman" w:cs="Times New Roman"/>
              </w:rPr>
            </w:pPr>
            <w:r>
              <w:rPr>
                <w:rFonts w:ascii="Times New Roman" w:hAnsi="Times New Roman" w:cs="Times New Roman"/>
              </w:rPr>
              <w:lastRenderedPageBreak/>
              <w:t>7</w:t>
            </w:r>
          </w:p>
        </w:tc>
        <w:tc>
          <w:tcPr>
            <w:tcW w:w="2977" w:type="dxa"/>
            <w:vAlign w:val="center"/>
          </w:tcPr>
          <w:p w14:paraId="7529684F" w14:textId="464F9B68" w:rsidR="004B0983" w:rsidRPr="004B0983" w:rsidRDefault="004B0983" w:rsidP="002710A4">
            <w:pPr>
              <w:spacing w:line="320" w:lineRule="exact"/>
              <w:jc w:val="center"/>
              <w:rPr>
                <w:rFonts w:ascii="Times New Roman" w:hAnsi="Times New Roman" w:cs="Times New Roman"/>
              </w:rPr>
            </w:pPr>
          </w:p>
        </w:tc>
        <w:tc>
          <w:tcPr>
            <w:tcW w:w="5528" w:type="dxa"/>
          </w:tcPr>
          <w:p w14:paraId="045E1454" w14:textId="77777777" w:rsidR="004B0983" w:rsidRPr="004B0983" w:rsidRDefault="004B0983" w:rsidP="002710A4">
            <w:pPr>
              <w:spacing w:line="32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5. Giám đốc</w:t>
            </w:r>
          </w:p>
          <w:p w14:paraId="283E8993" w14:textId="77777777" w:rsidR="004B0983" w:rsidRPr="004B0983" w:rsidRDefault="004B0983" w:rsidP="002710A4">
            <w:pPr>
              <w:spacing w:line="320" w:lineRule="exact"/>
              <w:jc w:val="both"/>
              <w:rPr>
                <w:rFonts w:ascii="Times New Roman" w:hAnsi="Times New Roman" w:cs="Times New Roman"/>
                <w:sz w:val="24"/>
                <w:szCs w:val="24"/>
              </w:rPr>
            </w:pPr>
            <w:r w:rsidRPr="004B0983">
              <w:rPr>
                <w:rFonts w:ascii="Times New Roman" w:hAnsi="Times New Roman" w:cs="Times New Roman"/>
                <w:sz w:val="24"/>
                <w:szCs w:val="24"/>
              </w:rPr>
              <w:t>1. Vai trò, trách nhiệm, quyền và nghĩa vụ của Giám đốc:</w:t>
            </w:r>
          </w:p>
          <w:p w14:paraId="02308294" w14:textId="77777777" w:rsidR="004B0983" w:rsidRPr="004B0983" w:rsidRDefault="004B0983" w:rsidP="002710A4">
            <w:pPr>
              <w:spacing w:line="320" w:lineRule="exact"/>
              <w:jc w:val="both"/>
              <w:rPr>
                <w:rFonts w:ascii="Times New Roman" w:hAnsi="Times New Roman" w:cs="Times New Roman"/>
                <w:sz w:val="24"/>
                <w:szCs w:val="24"/>
              </w:rPr>
            </w:pPr>
            <w:r w:rsidRPr="004B0983">
              <w:rPr>
                <w:rFonts w:ascii="Times New Roman" w:hAnsi="Times New Roman" w:cs="Times New Roman"/>
                <w:sz w:val="24"/>
                <w:szCs w:val="24"/>
              </w:rPr>
              <w:t>i, Quyền và nghĩa vụ khác theo quy định của pháp luật, Điều lệ công ty và nghị quyết, quyết định của Hội đồng quản trị</w:t>
            </w:r>
          </w:p>
          <w:p w14:paraId="1A0E27C2" w14:textId="77777777" w:rsidR="004B0983" w:rsidRPr="004B0983" w:rsidRDefault="004B0983" w:rsidP="002710A4">
            <w:pPr>
              <w:spacing w:line="320" w:lineRule="exact"/>
              <w:jc w:val="both"/>
              <w:rPr>
                <w:rFonts w:ascii="Times New Roman" w:hAnsi="Times New Roman" w:cs="Times New Roman"/>
                <w:b/>
                <w:bCs/>
                <w:sz w:val="24"/>
                <w:szCs w:val="24"/>
              </w:rPr>
            </w:pPr>
          </w:p>
          <w:p w14:paraId="2C17F59A" w14:textId="77777777" w:rsidR="004B0983" w:rsidRPr="004B0983" w:rsidRDefault="004B0983" w:rsidP="002710A4">
            <w:pPr>
              <w:spacing w:line="320" w:lineRule="exact"/>
              <w:jc w:val="both"/>
              <w:rPr>
                <w:rFonts w:ascii="Times New Roman" w:hAnsi="Times New Roman" w:cs="Times New Roman"/>
                <w:b/>
                <w:bCs/>
                <w:sz w:val="24"/>
                <w:szCs w:val="24"/>
              </w:rPr>
            </w:pPr>
          </w:p>
          <w:p w14:paraId="2E35E14C" w14:textId="77777777" w:rsidR="004B0983" w:rsidRPr="004B0983" w:rsidRDefault="004B0983" w:rsidP="002710A4">
            <w:pPr>
              <w:spacing w:line="320" w:lineRule="exact"/>
              <w:jc w:val="both"/>
              <w:rPr>
                <w:rFonts w:ascii="Times New Roman" w:hAnsi="Times New Roman" w:cs="Times New Roman"/>
                <w:b/>
                <w:bCs/>
                <w:sz w:val="24"/>
                <w:szCs w:val="24"/>
              </w:rPr>
            </w:pPr>
          </w:p>
          <w:p w14:paraId="6410FDF8" w14:textId="77777777" w:rsidR="004B0983" w:rsidRPr="004B0983" w:rsidRDefault="004B0983" w:rsidP="002710A4">
            <w:pPr>
              <w:spacing w:line="320" w:lineRule="exact"/>
              <w:jc w:val="both"/>
              <w:rPr>
                <w:rFonts w:ascii="Times New Roman" w:hAnsi="Times New Roman" w:cs="Times New Roman"/>
                <w:b/>
                <w:bCs/>
                <w:sz w:val="24"/>
                <w:szCs w:val="24"/>
              </w:rPr>
            </w:pPr>
          </w:p>
          <w:p w14:paraId="509384FA" w14:textId="77777777" w:rsidR="004B0983" w:rsidRPr="004B0983" w:rsidRDefault="004B0983" w:rsidP="002710A4">
            <w:pPr>
              <w:spacing w:line="320" w:lineRule="exact"/>
              <w:jc w:val="both"/>
              <w:rPr>
                <w:rFonts w:ascii="Times New Roman" w:hAnsi="Times New Roman" w:cs="Times New Roman"/>
              </w:rPr>
            </w:pPr>
          </w:p>
        </w:tc>
        <w:tc>
          <w:tcPr>
            <w:tcW w:w="5387" w:type="dxa"/>
          </w:tcPr>
          <w:p w14:paraId="7AEBF95E" w14:textId="77777777" w:rsidR="004B0983" w:rsidRPr="004B0983" w:rsidRDefault="004B0983" w:rsidP="002710A4">
            <w:pPr>
              <w:spacing w:line="320" w:lineRule="exact"/>
              <w:jc w:val="both"/>
              <w:rPr>
                <w:rFonts w:ascii="Times New Roman" w:hAnsi="Times New Roman" w:cs="Times New Roman"/>
                <w:b/>
                <w:bCs/>
                <w:sz w:val="24"/>
                <w:szCs w:val="24"/>
              </w:rPr>
            </w:pPr>
            <w:r w:rsidRPr="004B0983">
              <w:rPr>
                <w:rFonts w:ascii="Times New Roman" w:hAnsi="Times New Roman" w:cs="Times New Roman"/>
                <w:b/>
                <w:bCs/>
                <w:sz w:val="24"/>
                <w:szCs w:val="24"/>
              </w:rPr>
              <w:t>Điều 5. Giám đốc</w:t>
            </w:r>
          </w:p>
          <w:p w14:paraId="49CA8907" w14:textId="77777777" w:rsidR="004B0983" w:rsidRPr="004B0983" w:rsidRDefault="004B0983" w:rsidP="002710A4">
            <w:pPr>
              <w:spacing w:line="320" w:lineRule="exact"/>
              <w:jc w:val="both"/>
              <w:rPr>
                <w:rFonts w:ascii="Times New Roman" w:hAnsi="Times New Roman" w:cs="Times New Roman"/>
                <w:sz w:val="24"/>
                <w:szCs w:val="24"/>
              </w:rPr>
            </w:pPr>
            <w:r w:rsidRPr="004B0983">
              <w:rPr>
                <w:rFonts w:ascii="Times New Roman" w:hAnsi="Times New Roman" w:cs="Times New Roman"/>
                <w:sz w:val="24"/>
                <w:szCs w:val="24"/>
              </w:rPr>
              <w:t>1. Vai trò, trách nhiệm, quyền và nghĩa vụ của Giám đốc:</w:t>
            </w:r>
          </w:p>
          <w:p w14:paraId="79F7B15F" w14:textId="77777777" w:rsidR="004B0983" w:rsidRPr="004B0983" w:rsidRDefault="004B0983" w:rsidP="002710A4">
            <w:pPr>
              <w:spacing w:line="320" w:lineRule="exact"/>
              <w:jc w:val="both"/>
              <w:rPr>
                <w:rFonts w:ascii="Times New Roman" w:hAnsi="Times New Roman" w:cs="Times New Roman"/>
                <w:i/>
                <w:iCs/>
                <w:sz w:val="24"/>
                <w:szCs w:val="24"/>
              </w:rPr>
            </w:pPr>
            <w:r w:rsidRPr="004B0983">
              <w:rPr>
                <w:rFonts w:ascii="Times New Roman" w:hAnsi="Times New Roman" w:cs="Times New Roman"/>
                <w:i/>
                <w:iCs/>
                <w:sz w:val="24"/>
                <w:szCs w:val="24"/>
              </w:rPr>
              <w:t>Bổ sung nội dung Mục i, Khoản 1, Điều 5:</w:t>
            </w:r>
          </w:p>
          <w:p w14:paraId="46614269" w14:textId="2E5C95EE" w:rsidR="004B0983" w:rsidRPr="004B0983" w:rsidRDefault="004B0983" w:rsidP="002710A4">
            <w:pPr>
              <w:spacing w:line="320" w:lineRule="exact"/>
              <w:jc w:val="both"/>
              <w:rPr>
                <w:rFonts w:ascii="Times New Roman" w:hAnsi="Times New Roman" w:cs="Times New Roman"/>
              </w:rPr>
            </w:pPr>
            <w:r w:rsidRPr="004B0983">
              <w:rPr>
                <w:rFonts w:ascii="Times New Roman" w:hAnsi="Times New Roman" w:cs="Times New Roman"/>
                <w:b/>
                <w:bCs/>
                <w:sz w:val="24"/>
                <w:szCs w:val="24"/>
              </w:rPr>
              <w:t>“</w:t>
            </w:r>
            <w:r w:rsidRPr="004B0983">
              <w:rPr>
                <w:rFonts w:ascii="Times New Roman" w:eastAsia="Times New Roman" w:hAnsi="Times New Roman" w:cs="Times New Roman"/>
                <w:b/>
                <w:bCs/>
                <w:sz w:val="24"/>
                <w:szCs w:val="24"/>
              </w:rPr>
              <w:t>Quyết định</w:t>
            </w:r>
            <w:r w:rsidRPr="004B0983">
              <w:rPr>
                <w:rFonts w:ascii="Times New Roman" w:eastAsia="Times New Roman" w:hAnsi="Times New Roman" w:cs="Times New Roman"/>
                <w:b/>
                <w:bCs/>
                <w:sz w:val="24"/>
                <w:szCs w:val="24"/>
                <w:lang w:val="vi-VN"/>
              </w:rPr>
              <w:t xml:space="preserve"> hợp đồng mua, bán, vay, cho vay và </w:t>
            </w:r>
            <w:r w:rsidRPr="004B0983">
              <w:rPr>
                <w:rFonts w:ascii="Times New Roman" w:eastAsia="Times New Roman" w:hAnsi="Times New Roman" w:cs="Times New Roman"/>
                <w:b/>
                <w:bCs/>
                <w:sz w:val="24"/>
                <w:szCs w:val="24"/>
              </w:rPr>
              <w:t xml:space="preserve">các </w:t>
            </w:r>
            <w:r w:rsidRPr="004B0983">
              <w:rPr>
                <w:rFonts w:ascii="Times New Roman" w:eastAsia="Times New Roman" w:hAnsi="Times New Roman" w:cs="Times New Roman"/>
                <w:b/>
                <w:bCs/>
                <w:sz w:val="24"/>
                <w:szCs w:val="24"/>
                <w:lang w:val="vi-VN"/>
              </w:rPr>
              <w:t xml:space="preserve">hợp đồng khác có giá trị </w:t>
            </w:r>
            <w:r w:rsidRPr="004B0983">
              <w:rPr>
                <w:rFonts w:ascii="Times New Roman" w:eastAsia="Times New Roman" w:hAnsi="Times New Roman" w:cs="Times New Roman"/>
                <w:b/>
                <w:bCs/>
                <w:sz w:val="24"/>
                <w:szCs w:val="24"/>
              </w:rPr>
              <w:t xml:space="preserve">dưới </w:t>
            </w:r>
            <w:r w:rsidRPr="004B0983">
              <w:rPr>
                <w:rFonts w:ascii="Times New Roman" w:eastAsia="Times New Roman" w:hAnsi="Times New Roman" w:cs="Times New Roman"/>
                <w:b/>
                <w:bCs/>
                <w:sz w:val="24"/>
                <w:szCs w:val="24"/>
                <w:lang w:val="vi-VN"/>
              </w:rPr>
              <w:t>35% tổng giá trị tài sản của Công ty được ghi trong báo cáo tài chính gần nhất</w:t>
            </w:r>
            <w:r w:rsidRPr="004B0983">
              <w:rPr>
                <w:rFonts w:ascii="Times New Roman" w:eastAsia="Times New Roman" w:hAnsi="Times New Roman" w:cs="Times New Roman"/>
                <w:b/>
                <w:bCs/>
                <w:sz w:val="24"/>
                <w:szCs w:val="24"/>
              </w:rPr>
              <w:t xml:space="preserve"> đã được kiểm toán, trừ các </w:t>
            </w:r>
            <w:r w:rsidRPr="004B0983">
              <w:rPr>
                <w:rFonts w:ascii="Times New Roman" w:eastAsia="Times New Roman" w:hAnsi="Times New Roman" w:cs="Times New Roman"/>
                <w:b/>
                <w:bCs/>
                <w:sz w:val="24"/>
                <w:szCs w:val="24"/>
                <w:lang w:val="vi-VN"/>
              </w:rPr>
              <w:t>hợp đồng, giao dịch thuộc thẩm quyền quyết định của Đại hội đồng cổ đông</w:t>
            </w:r>
            <w:r w:rsidRPr="004B0983">
              <w:rPr>
                <w:rFonts w:ascii="Times New Roman" w:eastAsia="Times New Roman" w:hAnsi="Times New Roman" w:cs="Times New Roman"/>
                <w:b/>
                <w:bCs/>
                <w:sz w:val="24"/>
                <w:szCs w:val="24"/>
              </w:rPr>
              <w:t>, Hội đồng quản trị</w:t>
            </w:r>
            <w:r w:rsidRPr="004B0983">
              <w:rPr>
                <w:rFonts w:ascii="Times New Roman" w:eastAsia="Times New Roman" w:hAnsi="Times New Roman" w:cs="Times New Roman"/>
                <w:b/>
                <w:bCs/>
                <w:sz w:val="24"/>
                <w:szCs w:val="24"/>
                <w:lang w:val="vi-VN"/>
              </w:rPr>
              <w:t xml:space="preserve"> quy định tại </w:t>
            </w:r>
            <w:bookmarkStart w:id="0" w:name="dc_28"/>
            <w:r w:rsidRPr="004B0983">
              <w:rPr>
                <w:rFonts w:ascii="Times New Roman" w:eastAsia="Times New Roman" w:hAnsi="Times New Roman" w:cs="Times New Roman"/>
                <w:b/>
                <w:bCs/>
                <w:sz w:val="24"/>
                <w:szCs w:val="24"/>
                <w:lang w:val="vi-VN"/>
              </w:rPr>
              <w:t>khoản 2 Điều 138,</w:t>
            </w:r>
            <w:r w:rsidRPr="004B0983">
              <w:rPr>
                <w:rFonts w:ascii="Times New Roman" w:eastAsia="Times New Roman" w:hAnsi="Times New Roman" w:cs="Times New Roman"/>
                <w:b/>
                <w:bCs/>
                <w:sz w:val="24"/>
                <w:szCs w:val="24"/>
              </w:rPr>
              <w:t xml:space="preserve"> khoản 2 điều 153,</w:t>
            </w:r>
            <w:r w:rsidRPr="004B0983">
              <w:rPr>
                <w:rFonts w:ascii="Times New Roman" w:eastAsia="Times New Roman" w:hAnsi="Times New Roman" w:cs="Times New Roman"/>
                <w:b/>
                <w:bCs/>
                <w:sz w:val="24"/>
                <w:szCs w:val="24"/>
                <w:lang w:val="vi-VN"/>
              </w:rPr>
              <w:t xml:space="preserve"> khoản 1 và khoản 3 Điều 167 Luật Doanh nghiệp</w:t>
            </w:r>
            <w:bookmarkEnd w:id="0"/>
            <w:r w:rsidRPr="004B0983">
              <w:rPr>
                <w:rFonts w:ascii="Times New Roman" w:eastAsia="Times New Roman" w:hAnsi="Times New Roman" w:cs="Times New Roman"/>
                <w:b/>
                <w:bCs/>
                <w:sz w:val="24"/>
                <w:szCs w:val="24"/>
              </w:rPr>
              <w:t>”.</w:t>
            </w:r>
          </w:p>
        </w:tc>
      </w:tr>
    </w:tbl>
    <w:p w14:paraId="7CD846A0" w14:textId="77777777" w:rsidR="001F4F3D" w:rsidRDefault="001F4F3D"/>
    <w:sectPr w:rsidR="001F4F3D" w:rsidSect="00F0130F">
      <w:pgSz w:w="16838" w:h="11906" w:orient="landscape"/>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F"/>
    <w:rsid w:val="001A12E4"/>
    <w:rsid w:val="001A13B8"/>
    <w:rsid w:val="001F4F3D"/>
    <w:rsid w:val="002710A4"/>
    <w:rsid w:val="004B0983"/>
    <w:rsid w:val="0098429C"/>
    <w:rsid w:val="00A85668"/>
    <w:rsid w:val="00CD1BF2"/>
    <w:rsid w:val="00D75ACA"/>
    <w:rsid w:val="00F013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800A"/>
  <w15:chartTrackingRefBased/>
  <w15:docId w15:val="{4DDC678E-E756-4422-A964-D0B13752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0F"/>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7/RoDQkeo7jeys8no+Ojabrbccs=</DigestValue>
    </Reference>
    <Reference URI="#idOfficeObject" Type="http://www.w3.org/2000/09/xmldsig#Object">
      <DigestMethod Algorithm="http://www.w3.org/2000/09/xmldsig#sha1"/>
      <DigestValue>5qJivY6RVLCqk7V/NEwuWR96yLM=</DigestValue>
    </Reference>
    <Reference URI="#idSignedProperties" Type="http://uri.etsi.org/01903#SignedProperties">
      <Transforms>
        <Transform Algorithm="http://www.w3.org/TR/2001/REC-xml-c14n-20010315"/>
      </Transforms>
      <DigestMethod Algorithm="http://www.w3.org/2000/09/xmldsig#sha1"/>
      <DigestValue>TD04OB1BjlYyMvG6OYSdww9Thy0=</DigestValue>
    </Reference>
  </SignedInfo>
  <SignatureValue>xOioy7hyFyZhS2uEoe15c+htiMpZOV9Qy5Lyw9O2E0W4m/kZPo/i5M8x7T/wwVR7wvghWqXsb63R
aBS2KYdwNjlv5LJRkTaYj2SNM8VtsGK/QuG6NVmF3rx0BTidi0w6GkrmOgS89gLwrwcIWTaKNkdc
wvuDEE2dmyrtASeM9wwOKF8LzUg0Ro/jc0cV+eOT2rXCd5H7ZaSpItkx8fghxlqmgVomckaE57gU
DRrfBiCTZm6n8PDkSbMCE9+1akSGctEpj/5wUDdGERECn8XO+RVcGvh+N9EFMvoNmet7uYvSSyNY
xWS57JVUmtvRGFyOsjM/Qau7gS7+hLdq8ljC7A==</SignatureValue>
  <KeyInfo>
    <X509Data>
      <X509Certificate>MIIFxzCCBK+gAwIBAgIQVAEBAZnb1zl4U+0VVhgv/TANBgkqhkiG9w0BAQsFADBcMQswCQYDVQQG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u/zjkkEmQv64IXv17WJOQLnG22M=</DigestValue>
      </Reference>
      <Reference URI="/word/styles.xml?ContentType=application/vnd.openxmlformats-officedocument.wordprocessingml.styles+xml">
        <DigestMethod Algorithm="http://www.w3.org/2000/09/xmldsig#sha1"/>
        <DigestValue>zMidMdKZIy3c+yp9yfaGHmUm4Qw=</DigestValue>
      </Reference>
      <Reference URI="/word/settings.xml?ContentType=application/vnd.openxmlformats-officedocument.wordprocessingml.settings+xml">
        <DigestMethod Algorithm="http://www.w3.org/2000/09/xmldsig#sha1"/>
        <DigestValue>NNB9ENoZNXXJtDUTbx8VWIrIRu4=</DigestValue>
      </Reference>
      <Reference URI="/word/theme/theme1.xml?ContentType=application/vnd.openxmlformats-officedocument.theme+xml">
        <DigestMethod Algorithm="http://www.w3.org/2000/09/xmldsig#sha1"/>
        <DigestValue>bXAh+tMdLlnyt9Blasc4RqIOEnE=</DigestValue>
      </Reference>
      <Reference URI="/word/document.xml?ContentType=application/vnd.openxmlformats-officedocument.wordprocessingml.document.main+xml">
        <DigestMethod Algorithm="http://www.w3.org/2000/09/xmldsig#sha1"/>
        <DigestValue>yj6HSmE/YU1CZXj6hc5miTKrH+c=</DigestValue>
      </Reference>
      <Reference URI="/word/fontTable.xml?ContentType=application/vnd.openxmlformats-officedocument.wordprocessingml.fontTable+xml">
        <DigestMethod Algorithm="http://www.w3.org/2000/09/xmldsig#sha1"/>
        <DigestValue>U1T211DUECmlNbv5lLU1xCAyPR8=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Manifest>
    <SignatureProperties>
      <SignatureProperty Id="idSignatureTime" Target="#idPackageSignature">
        <mdssi:SignatureTime>
          <mdssi:Format>YYYY-MM-DDThh:mm:ssTZD</mdssi:Format>
          <mdssi:Value>2023-04-22T01:32:21Z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2023-04-22T01:32:21Z</xd:SigningTime>
          <xd:SigningCertificate>
            <xd:Cert>
              <xd:CertDigest>
                <DigestMethod Algorithm="http://www.w3.org/2000/09/xmldsig#sha1"/>
                <DigestValue>8IFFvOjUy3jz4SH/KeO+hwaaznc=</DigestValue>
              </xd:CertDigest>
              <xd:IssuerSerial>
                <X509IssuerName>C=VN, O=VIETNAM POSTS AND TELECOMMUNICATIONS GROUP, CN=VNPT-CA SHA-256</X509IssuerName>
                <X509SerialNumber>111660364352046211943573247963503800317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Nguyen Thu</cp:lastModifiedBy>
  <cp:revision>3</cp:revision>
  <dcterms:created xsi:type="dcterms:W3CDTF">2023-04-21T09:34:00Z</dcterms:created>
  <dcterms:modified xsi:type="dcterms:W3CDTF">2023-04-21T09:36:00Z</dcterms:modified>
</cp:coreProperties>
</file>